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D4B" w:rsidRPr="00F45E54" w:rsidRDefault="00F45E54" w:rsidP="00F45E54">
      <w:pPr>
        <w:jc w:val="center"/>
        <w:rPr>
          <w:color w:val="C45911" w:themeColor="accent2" w:themeShade="BF"/>
          <w:sz w:val="28"/>
          <w:szCs w:val="28"/>
        </w:rPr>
      </w:pPr>
      <w:r w:rsidRPr="00F45E54">
        <w:rPr>
          <w:color w:val="C45911" w:themeColor="accent2" w:themeShade="BF"/>
          <w:sz w:val="28"/>
          <w:szCs w:val="28"/>
        </w:rPr>
        <w:t>TRABAJO DE CASTELLANO</w:t>
      </w:r>
    </w:p>
    <w:p w:rsidR="00F45E54" w:rsidRPr="00F45E54" w:rsidRDefault="00F45E54" w:rsidP="00F45E54">
      <w:pPr>
        <w:jc w:val="center"/>
        <w:rPr>
          <w:sz w:val="28"/>
          <w:szCs w:val="28"/>
        </w:rPr>
      </w:pPr>
    </w:p>
    <w:p w:rsidR="00F45E54" w:rsidRPr="008A51A2" w:rsidRDefault="00F45E54" w:rsidP="00F45E54">
      <w:pPr>
        <w:rPr>
          <w:sz w:val="28"/>
          <w:szCs w:val="28"/>
        </w:rPr>
      </w:pPr>
      <w:r w:rsidRPr="008A51A2">
        <w:rPr>
          <w:sz w:val="28"/>
          <w:szCs w:val="28"/>
        </w:rPr>
        <w:t>YEINCY DANIELA VEGA CANO.</w:t>
      </w:r>
    </w:p>
    <w:p w:rsidR="00F45E54" w:rsidRDefault="00F45E54" w:rsidP="00F45E54"/>
    <w:p w:rsidR="00F45E54" w:rsidRPr="00F45E54" w:rsidRDefault="00F45E54" w:rsidP="00F45E54">
      <w:pPr>
        <w:rPr>
          <w:color w:val="C45911" w:themeColor="accent2" w:themeShade="BF"/>
          <w:sz w:val="28"/>
          <w:szCs w:val="28"/>
        </w:rPr>
      </w:pPr>
      <w:r w:rsidRPr="00F45E54">
        <w:rPr>
          <w:color w:val="C45911" w:themeColor="accent2" w:themeShade="BF"/>
          <w:sz w:val="28"/>
          <w:szCs w:val="28"/>
        </w:rPr>
        <w:t>ACTIVIDAD</w:t>
      </w:r>
      <w:r w:rsidR="004F4C5C">
        <w:rPr>
          <w:color w:val="C45911" w:themeColor="accent2" w:themeShade="BF"/>
          <w:sz w:val="28"/>
          <w:szCs w:val="28"/>
        </w:rPr>
        <w:t xml:space="preserve"> 1.</w:t>
      </w:r>
    </w:p>
    <w:p w:rsidR="00F45E54" w:rsidRDefault="00F45E54" w:rsidP="00F45E54">
      <w:pPr>
        <w:rPr>
          <w:rFonts w:ascii="Helvetica" w:hAnsi="Helvetica" w:cs="Helvetica"/>
          <w:sz w:val="24"/>
          <w:szCs w:val="24"/>
          <w:shd w:val="clear" w:color="auto" w:fill="FFFFFF"/>
        </w:rPr>
      </w:pPr>
      <w:r w:rsidRPr="00F45E54">
        <w:rPr>
          <w:sz w:val="24"/>
          <w:szCs w:val="24"/>
        </w:rPr>
        <w:t>.</w:t>
      </w:r>
      <w:r w:rsidRPr="00F45E54">
        <w:rPr>
          <w:rFonts w:ascii="Helvetica" w:hAnsi="Helvetica" w:cs="Helvetica"/>
          <w:sz w:val="24"/>
          <w:szCs w:val="24"/>
          <w:shd w:val="clear" w:color="auto" w:fill="FFFFFF"/>
        </w:rPr>
        <w:t xml:space="preserve"> </w:t>
      </w:r>
      <w:r w:rsidRPr="00F45E54">
        <w:rPr>
          <w:rFonts w:ascii="Helvetica" w:hAnsi="Helvetica" w:cs="Helvetica"/>
          <w:sz w:val="24"/>
          <w:szCs w:val="24"/>
          <w:shd w:val="clear" w:color="auto" w:fill="FFFFFF"/>
        </w:rPr>
        <w:t>Lee el texto completo y responde con base en las ideas del mismo.</w:t>
      </w:r>
    </w:p>
    <w:p w:rsidR="00F45E54" w:rsidRDefault="00F45E54" w:rsidP="00F45E54">
      <w:pPr>
        <w:rPr>
          <w:rFonts w:cstheme="minorHAnsi"/>
          <w:sz w:val="28"/>
          <w:szCs w:val="28"/>
          <w:shd w:val="clear" w:color="auto" w:fill="FFFFFF"/>
        </w:rPr>
      </w:pPr>
      <w:r w:rsidRPr="00F45E54">
        <w:rPr>
          <w:rFonts w:ascii="Helvetica" w:hAnsi="Helvetica" w:cs="Helvetica"/>
          <w:color w:val="C45911" w:themeColor="accent2" w:themeShade="BF"/>
          <w:sz w:val="24"/>
          <w:szCs w:val="24"/>
          <w:shd w:val="clear" w:color="auto" w:fill="FFFFFF"/>
        </w:rPr>
        <w:t>1.</w:t>
      </w:r>
      <w:r>
        <w:rPr>
          <w:rFonts w:cstheme="minorHAnsi"/>
          <w:sz w:val="28"/>
          <w:szCs w:val="28"/>
          <w:shd w:val="clear" w:color="auto" w:fill="FFFFFF"/>
        </w:rPr>
        <w:t xml:space="preserve"> </w:t>
      </w:r>
      <w:r w:rsidRPr="00F45E54">
        <w:rPr>
          <w:rFonts w:cstheme="minorHAnsi"/>
          <w:sz w:val="28"/>
          <w:szCs w:val="28"/>
          <w:shd w:val="clear" w:color="auto" w:fill="FFFFFF"/>
        </w:rPr>
        <w:t>Cómo define la estética.</w:t>
      </w:r>
    </w:p>
    <w:p w:rsidR="00F45E54" w:rsidRDefault="00F45E54" w:rsidP="00F45E54">
      <w:pPr>
        <w:rPr>
          <w:rFonts w:ascii="Arial" w:eastAsia="Times New Roman" w:hAnsi="Arial" w:cs="Arial"/>
          <w:color w:val="000000"/>
          <w:sz w:val="24"/>
          <w:szCs w:val="24"/>
          <w:bdr w:val="none" w:sz="0" w:space="0" w:color="auto" w:frame="1"/>
          <w:lang w:eastAsia="es-CO"/>
        </w:rPr>
      </w:pPr>
      <w:r w:rsidRPr="00F45E54">
        <w:rPr>
          <w:rFonts w:cstheme="minorHAnsi"/>
          <w:color w:val="C45911" w:themeColor="accent2" w:themeShade="BF"/>
          <w:sz w:val="28"/>
          <w:szCs w:val="28"/>
          <w:shd w:val="clear" w:color="auto" w:fill="FFFFFF"/>
        </w:rPr>
        <w:t>Rta:</w:t>
      </w:r>
      <w:r>
        <w:rPr>
          <w:rFonts w:cstheme="minorHAnsi"/>
          <w:color w:val="C45911" w:themeColor="accent2" w:themeShade="BF"/>
          <w:sz w:val="28"/>
          <w:szCs w:val="28"/>
          <w:shd w:val="clear" w:color="auto" w:fill="FFFFFF"/>
        </w:rPr>
        <w:t xml:space="preserve"> </w:t>
      </w:r>
      <w:r w:rsidRPr="00F45E54">
        <w:rPr>
          <w:rFonts w:cstheme="minorHAnsi"/>
          <w:sz w:val="24"/>
          <w:szCs w:val="24"/>
          <w:shd w:val="clear" w:color="auto" w:fill="FFFFFF"/>
        </w:rPr>
        <w:t>Que</w:t>
      </w:r>
      <w:r w:rsidRPr="00F45E54">
        <w:rPr>
          <w:rFonts w:cstheme="minorHAnsi"/>
          <w:color w:val="C45911" w:themeColor="accent2" w:themeShade="BF"/>
          <w:sz w:val="24"/>
          <w:szCs w:val="24"/>
          <w:shd w:val="clear" w:color="auto" w:fill="FFFFFF"/>
        </w:rPr>
        <w:t xml:space="preserve"> </w:t>
      </w:r>
      <w:r>
        <w:rPr>
          <w:rFonts w:ascii="Arial" w:eastAsia="Times New Roman" w:hAnsi="Arial" w:cs="Arial"/>
          <w:color w:val="000000"/>
          <w:sz w:val="24"/>
          <w:szCs w:val="24"/>
          <w:bdr w:val="none" w:sz="0" w:space="0" w:color="auto" w:frame="1"/>
          <w:lang w:eastAsia="es-CO"/>
        </w:rPr>
        <w:t>e</w:t>
      </w:r>
      <w:r w:rsidRPr="00F45E54">
        <w:rPr>
          <w:rFonts w:ascii="Arial" w:eastAsia="Times New Roman" w:hAnsi="Arial" w:cs="Arial"/>
          <w:color w:val="000000"/>
          <w:sz w:val="24"/>
          <w:szCs w:val="24"/>
          <w:bdr w:val="none" w:sz="0" w:space="0" w:color="auto" w:frame="1"/>
          <w:lang w:eastAsia="es-CO"/>
        </w:rPr>
        <w:t>studios culturales, ciencias sociales, filosofía y estudios literarios tienden en su preocupación sobre el ser humano hacia un cruce de saberes y conocimientos que nutren la comprensión del individuo como sujeto. Así, producto de la propia riqueza multidimensional de la obra literaria, es posible observar en ella desde la identidad y las condiciones sociales de un determinado periodo histórico hasta las ideas políticas, morales y estéticas que le subyacen al autor.</w:t>
      </w:r>
    </w:p>
    <w:p w:rsidR="00F45E54" w:rsidRDefault="00F45E54" w:rsidP="00F45E54">
      <w:pPr>
        <w:rPr>
          <w:rFonts w:ascii="Arial" w:hAnsi="Arial" w:cs="Arial"/>
          <w:color w:val="000000"/>
          <w:sz w:val="24"/>
          <w:szCs w:val="24"/>
          <w:shd w:val="clear" w:color="auto" w:fill="F9F9F9"/>
        </w:rPr>
      </w:pPr>
      <w:r w:rsidRPr="00F45E54">
        <w:rPr>
          <w:rFonts w:ascii="Arial" w:hAnsi="Arial" w:cs="Arial"/>
          <w:color w:val="000000"/>
          <w:sz w:val="24"/>
          <w:szCs w:val="24"/>
          <w:shd w:val="clear" w:color="auto" w:fill="F9F9F9"/>
        </w:rPr>
        <w:t>La estética es la doctrina filosófica del arte. Ya desde la antigüedad, el carácter</w:t>
      </w:r>
      <w:r>
        <w:rPr>
          <w:rFonts w:ascii="Arial" w:hAnsi="Arial" w:cs="Arial"/>
          <w:color w:val="000000"/>
          <w:sz w:val="24"/>
          <w:szCs w:val="24"/>
          <w:shd w:val="clear" w:color="auto" w:fill="F9F9F9"/>
        </w:rPr>
        <w:t xml:space="preserve"> </w:t>
      </w:r>
      <w:r w:rsidRPr="00F45E54">
        <w:rPr>
          <w:rFonts w:ascii="Arial" w:hAnsi="Arial" w:cs="Arial"/>
          <w:color w:val="000000"/>
          <w:sz w:val="24"/>
          <w:szCs w:val="24"/>
          <w:shd w:val="clear" w:color="auto" w:fill="F9F9F9"/>
        </w:rPr>
        <w:t>de las doctrinas estéticas fue determinado como hasta ahora por las posiciones que en la lucha entre el materialismo y el idealismo ocupan los teóricos del arte. Concibiendo lo bello como una forma particular del </w:t>
      </w:r>
      <w:r w:rsidRPr="00F45E54">
        <w:rPr>
          <w:rFonts w:ascii="Arial" w:hAnsi="Arial" w:cs="Arial"/>
          <w:i/>
          <w:iCs/>
          <w:color w:val="000000"/>
          <w:sz w:val="24"/>
          <w:szCs w:val="24"/>
          <w:shd w:val="clear" w:color="auto" w:fill="F9F9F9"/>
        </w:rPr>
        <w:t>ser</w:t>
      </w:r>
      <w:r w:rsidRPr="00F45E54">
        <w:rPr>
          <w:rFonts w:ascii="Arial" w:hAnsi="Arial" w:cs="Arial"/>
          <w:color w:val="000000"/>
          <w:sz w:val="24"/>
          <w:szCs w:val="24"/>
          <w:shd w:val="clear" w:color="auto" w:fill="F9F9F9"/>
        </w:rPr>
        <w:t>, la estética antigua no ha podido explicar por qué lo bello es apreciado por diversos hombres de diversa manera, de acuerdo con las condiciones de la época, de las diferencias de clases sociales, del nivel de cultura</w:t>
      </w:r>
      <w:r>
        <w:rPr>
          <w:rFonts w:ascii="Arial" w:hAnsi="Arial" w:cs="Arial"/>
          <w:color w:val="000000"/>
          <w:sz w:val="24"/>
          <w:szCs w:val="24"/>
          <w:shd w:val="clear" w:color="auto" w:fill="F9F9F9"/>
        </w:rPr>
        <w:t>.</w:t>
      </w:r>
    </w:p>
    <w:p w:rsidR="00F45E54" w:rsidRDefault="00F45E54" w:rsidP="00F45E54">
      <w:pPr>
        <w:rPr>
          <w:rFonts w:ascii="Arial" w:hAnsi="Arial" w:cs="Arial"/>
          <w:color w:val="000000"/>
          <w:sz w:val="24"/>
          <w:szCs w:val="24"/>
          <w:shd w:val="clear" w:color="auto" w:fill="F9F9F9"/>
        </w:rPr>
      </w:pPr>
      <w:r>
        <w:rPr>
          <w:rFonts w:ascii="Arial" w:hAnsi="Arial" w:cs="Arial"/>
          <w:color w:val="000000"/>
          <w:sz w:val="24"/>
          <w:szCs w:val="24"/>
          <w:shd w:val="clear" w:color="auto" w:fill="F9F9F9"/>
        </w:rPr>
        <w:t>N</w:t>
      </w:r>
      <w:r w:rsidRPr="00F45E54">
        <w:rPr>
          <w:rFonts w:ascii="Arial" w:hAnsi="Arial" w:cs="Arial"/>
          <w:color w:val="000000"/>
          <w:sz w:val="24"/>
          <w:szCs w:val="24"/>
          <w:shd w:val="clear" w:color="auto" w:fill="F9F9F9"/>
        </w:rPr>
        <w:t>o es descubierta con la misma necesidad y de la misma manera por la conciencia de todos los hombres, sino que frecuentemente tiene una apreciación diversa, según quiénes sean los hombres, de qué clase, en qué época histórica, y bajo qué circunstancias históricas emiten su juicio estético sobre el objeto de la Naturaleza o del arte. La estética marxista-leninista supera no sólo el </w:t>
      </w:r>
      <w:r w:rsidRPr="00F45E54">
        <w:rPr>
          <w:rFonts w:ascii="Arial" w:hAnsi="Arial" w:cs="Arial"/>
          <w:i/>
          <w:iCs/>
          <w:color w:val="000000"/>
          <w:sz w:val="24"/>
          <w:szCs w:val="24"/>
          <w:shd w:val="clear" w:color="auto" w:fill="F9F9F9"/>
        </w:rPr>
        <w:t>subjetivismo</w:t>
      </w:r>
      <w:r w:rsidRPr="00F45E54">
        <w:rPr>
          <w:rFonts w:ascii="Arial" w:hAnsi="Arial" w:cs="Arial"/>
          <w:color w:val="000000"/>
          <w:sz w:val="24"/>
          <w:szCs w:val="24"/>
          <w:shd w:val="clear" w:color="auto" w:fill="F9F9F9"/>
        </w:rPr>
        <w:t> de las teorías burguesas modernas de lo bello, sino también el objetivismo intuitivo de las concepciones antiguas. Restableciendo el pensamiento sobre la existencia objetiva de lo bello, es decir, sobre la presencia de un </w:t>
      </w:r>
      <w:r w:rsidRPr="00F45E54">
        <w:rPr>
          <w:rFonts w:ascii="Arial" w:hAnsi="Arial" w:cs="Arial"/>
          <w:i/>
          <w:iCs/>
          <w:color w:val="000000"/>
          <w:sz w:val="24"/>
          <w:szCs w:val="24"/>
          <w:shd w:val="clear" w:color="auto" w:fill="F9F9F9"/>
        </w:rPr>
        <w:t>fundamento</w:t>
      </w:r>
      <w:r w:rsidRPr="00F45E54">
        <w:rPr>
          <w:rFonts w:ascii="Arial" w:hAnsi="Arial" w:cs="Arial"/>
          <w:color w:val="000000"/>
          <w:sz w:val="24"/>
          <w:szCs w:val="24"/>
          <w:shd w:val="clear" w:color="auto" w:fill="F9F9F9"/>
        </w:rPr>
        <w:t> existente en el propio objeto para nuestras apreciaciones estéticas, la estética marxista-leninista señala los únicos principios científicos, con cuya guía puede comprenderse el curso del desarrollo histórico del arte. La estética marxista-leninista representa una fase superior también en el desarrollo de la teoría del realismo artístico.</w:t>
      </w:r>
    </w:p>
    <w:p w:rsidR="00F45E54" w:rsidRDefault="00F45E54" w:rsidP="00F45E54">
      <w:pPr>
        <w:rPr>
          <w:rFonts w:ascii="Arial" w:hAnsi="Arial" w:cs="Arial"/>
          <w:color w:val="000000"/>
          <w:sz w:val="24"/>
          <w:szCs w:val="24"/>
          <w:shd w:val="clear" w:color="auto" w:fill="F9F9F9"/>
        </w:rPr>
      </w:pPr>
      <w:r w:rsidRPr="00F45E54">
        <w:rPr>
          <w:rFonts w:ascii="Arial" w:hAnsi="Arial" w:cs="Arial"/>
          <w:color w:val="000000"/>
          <w:sz w:val="24"/>
          <w:szCs w:val="24"/>
          <w:shd w:val="clear" w:color="auto" w:fill="F9F9F9"/>
        </w:rPr>
        <w:t>El realismo del arte creado por el desarrollo de la sociedad burguesa, era, según palabras de M. Gorki, un realismo, ante todo, y primordialmente crítico. El arte del realismo crítico ponía al desnudo las ilusiones sobre la naturaleza de las relaciones burguesas, quebrantaba el optimismo del mundo burgués, sembrando la duda con respecto a la inmutabilidad e inmovilidad de los fundamentos del régimen burgués</w:t>
      </w:r>
      <w:r>
        <w:rPr>
          <w:rFonts w:ascii="Arial" w:hAnsi="Arial" w:cs="Arial"/>
          <w:color w:val="000000"/>
          <w:sz w:val="24"/>
          <w:szCs w:val="24"/>
          <w:shd w:val="clear" w:color="auto" w:fill="F9F9F9"/>
        </w:rPr>
        <w:t>.</w:t>
      </w:r>
    </w:p>
    <w:p w:rsidR="00F45E54" w:rsidRDefault="00F45E54" w:rsidP="00F45E54">
      <w:pPr>
        <w:rPr>
          <w:rFonts w:ascii="Arial" w:hAnsi="Arial" w:cs="Arial"/>
          <w:color w:val="000000"/>
          <w:sz w:val="24"/>
          <w:szCs w:val="24"/>
          <w:shd w:val="clear" w:color="auto" w:fill="F9F9F9"/>
        </w:rPr>
      </w:pPr>
      <w:r w:rsidRPr="00DA4E39">
        <w:rPr>
          <w:rFonts w:ascii="Arial" w:hAnsi="Arial" w:cs="Arial"/>
          <w:color w:val="C45911" w:themeColor="accent2" w:themeShade="BF"/>
          <w:sz w:val="24"/>
          <w:szCs w:val="24"/>
          <w:shd w:val="clear" w:color="auto" w:fill="F9F9F9"/>
        </w:rPr>
        <w:lastRenderedPageBreak/>
        <w:t>2.</w:t>
      </w:r>
      <w:r w:rsidRPr="00DA4E39">
        <w:rPr>
          <w:rFonts w:ascii="Helvetica" w:hAnsi="Helvetica" w:cs="Helvetica"/>
          <w:color w:val="C45911" w:themeColor="accent2" w:themeShade="BF"/>
          <w:sz w:val="20"/>
          <w:szCs w:val="20"/>
          <w:shd w:val="clear" w:color="auto" w:fill="FFFFFF"/>
        </w:rPr>
        <w:t xml:space="preserve"> </w:t>
      </w:r>
      <w:r w:rsidRPr="00DA4E39">
        <w:rPr>
          <w:rFonts w:ascii="Helvetica" w:hAnsi="Helvetica" w:cs="Helvetica"/>
          <w:sz w:val="24"/>
          <w:szCs w:val="24"/>
          <w:shd w:val="clear" w:color="auto" w:fill="FFFFFF"/>
        </w:rPr>
        <w:t>Qué papel desempeña la historia</w:t>
      </w:r>
      <w:r>
        <w:rPr>
          <w:rFonts w:ascii="Helvetica" w:hAnsi="Helvetica" w:cs="Helvetica"/>
          <w:color w:val="757575"/>
          <w:sz w:val="20"/>
          <w:szCs w:val="20"/>
          <w:shd w:val="clear" w:color="auto" w:fill="FFFFFF"/>
        </w:rPr>
        <w:t>.</w:t>
      </w:r>
      <w:r>
        <w:rPr>
          <w:rFonts w:ascii="Arial" w:hAnsi="Arial" w:cs="Arial"/>
          <w:color w:val="000000"/>
          <w:sz w:val="24"/>
          <w:szCs w:val="24"/>
          <w:shd w:val="clear" w:color="auto" w:fill="F9F9F9"/>
        </w:rPr>
        <w:t xml:space="preserve"> </w:t>
      </w:r>
    </w:p>
    <w:p w:rsidR="00DA4E39" w:rsidRPr="00D42E84" w:rsidRDefault="00DA4E39" w:rsidP="00F45E54">
      <w:pPr>
        <w:rPr>
          <w:rFonts w:ascii="Arial" w:hAnsi="Arial" w:cs="Arial"/>
          <w:sz w:val="24"/>
          <w:szCs w:val="24"/>
          <w:shd w:val="clear" w:color="auto" w:fill="FFFFFF"/>
        </w:rPr>
      </w:pPr>
      <w:r w:rsidRPr="00DA4E39">
        <w:rPr>
          <w:rFonts w:ascii="Arial" w:hAnsi="Arial" w:cs="Arial"/>
          <w:color w:val="C45911" w:themeColor="accent2" w:themeShade="BF"/>
          <w:sz w:val="24"/>
          <w:szCs w:val="24"/>
          <w:shd w:val="clear" w:color="auto" w:fill="F9F9F9"/>
        </w:rPr>
        <w:t>Rta:</w:t>
      </w:r>
      <w:r w:rsidRPr="00DA4E39">
        <w:rPr>
          <w:rFonts w:ascii="Arial" w:hAnsi="Arial" w:cs="Arial"/>
          <w:color w:val="202122"/>
          <w:sz w:val="21"/>
          <w:szCs w:val="21"/>
          <w:shd w:val="clear" w:color="auto" w:fill="FFFFFF"/>
        </w:rPr>
        <w:t xml:space="preserve"> </w:t>
      </w:r>
      <w:r w:rsidRPr="00D42E84">
        <w:rPr>
          <w:rFonts w:ascii="Arial" w:hAnsi="Arial" w:cs="Arial"/>
          <w:sz w:val="24"/>
          <w:szCs w:val="24"/>
          <w:shd w:val="clear" w:color="auto" w:fill="FFFFFF"/>
        </w:rPr>
        <w:t>La estética estudia las más amplias y vastas historias del conocimiento isabelino, así como las diferentes formas del arte. La estética, así definida, es el campo de la filosofía que estudia el arte y sus cualidades, tales como la belleza, lo eminente, lo feo o la disonancia. Es la rama de la filosofía que estudia el origen del sentimiento puro y su manifestación, que es el arte, se puede decir que es la ciencia cuyo objeto primordial es la reflexión sobre los problemas del arte, la estética analiza filosóficamente los valores que en ella están contenidos.</w:t>
      </w:r>
    </w:p>
    <w:p w:rsidR="00DA4E39" w:rsidRPr="00D42E84" w:rsidRDefault="00DA4E39" w:rsidP="00DA4E39">
      <w:pPr>
        <w:pStyle w:val="NormalWeb"/>
        <w:shd w:val="clear" w:color="auto" w:fill="FFFFFF"/>
        <w:spacing w:before="120" w:beforeAutospacing="0" w:after="120" w:afterAutospacing="0"/>
        <w:rPr>
          <w:rFonts w:ascii="Arial" w:hAnsi="Arial" w:cs="Arial"/>
        </w:rPr>
      </w:pPr>
      <w:r w:rsidRPr="00D42E84">
        <w:rPr>
          <w:rFonts w:ascii="Arial" w:hAnsi="Arial" w:cs="Arial"/>
        </w:rPr>
        <w:t>Desde que en 1750 (en su primera edición) y 1758 (segunda edición publicada) </w:t>
      </w:r>
      <w:hyperlink r:id="rId5" w:tooltip="Alexander Gottlieb Baumgarten" w:history="1">
        <w:r w:rsidRPr="00D42E84">
          <w:rPr>
            <w:rStyle w:val="Hipervnculo"/>
            <w:rFonts w:ascii="Arial" w:hAnsi="Arial" w:cs="Arial"/>
            <w:color w:val="auto"/>
            <w:u w:val="none"/>
          </w:rPr>
          <w:t xml:space="preserve">Alexander </w:t>
        </w:r>
        <w:r w:rsidRPr="00D42E84">
          <w:rPr>
            <w:rStyle w:val="Hipervnculo"/>
            <w:rFonts w:ascii="Arial" w:hAnsi="Arial" w:cs="Arial"/>
            <w:color w:val="auto"/>
            <w:u w:val="none"/>
          </w:rPr>
          <w:t>Gottlob</w:t>
        </w:r>
        <w:r w:rsidRPr="00D42E84">
          <w:rPr>
            <w:rStyle w:val="Hipervnculo"/>
            <w:rFonts w:ascii="Arial" w:hAnsi="Arial" w:cs="Arial"/>
            <w:color w:val="auto"/>
            <w:u w:val="none"/>
          </w:rPr>
          <w:t xml:space="preserve"> Baumgarten</w:t>
        </w:r>
      </w:hyperlink>
      <w:r w:rsidRPr="00D42E84">
        <w:rPr>
          <w:rFonts w:ascii="Arial" w:hAnsi="Arial" w:cs="Arial"/>
        </w:rPr>
        <w:t> usara la palabra «estética» como </w:t>
      </w:r>
      <w:r w:rsidRPr="00D42E84">
        <w:rPr>
          <w:rFonts w:ascii="Arial" w:hAnsi="Arial" w:cs="Arial"/>
          <w:i/>
          <w:iCs/>
        </w:rPr>
        <w:t>‘ciencia de lo bello, misma a la que se agrega un estudio de la esencia del arte, de las relaciones de ésta con la belleza y los demás valores’</w:t>
      </w:r>
      <w:r w:rsidRPr="00D42E84">
        <w:rPr>
          <w:rFonts w:ascii="Arial" w:hAnsi="Arial" w:cs="Arial"/>
        </w:rPr>
        <w:t>. Algunos autores han pretendido sustituirla por otra denominación: «calología», que atendiendo a su etimología significa ciencia de lo bello (</w:t>
      </w:r>
      <w:r w:rsidRPr="00D42E84">
        <w:rPr>
          <w:rFonts w:ascii="Arial" w:hAnsi="Arial" w:cs="Arial"/>
          <w:i/>
          <w:iCs/>
        </w:rPr>
        <w:t>Kalos</w:t>
      </w:r>
      <w:r w:rsidRPr="00D42E84">
        <w:rPr>
          <w:rFonts w:ascii="Arial" w:hAnsi="Arial" w:cs="Arial"/>
        </w:rPr>
        <w:t>, ‘bello’).</w:t>
      </w:r>
    </w:p>
    <w:p w:rsidR="00DA4E39" w:rsidRPr="00D42E84" w:rsidRDefault="00DA4E39" w:rsidP="00DA4E39">
      <w:pPr>
        <w:pStyle w:val="NormalWeb"/>
        <w:shd w:val="clear" w:color="auto" w:fill="FFFFFF"/>
        <w:spacing w:before="120" w:beforeAutospacing="0" w:after="120" w:afterAutospacing="0"/>
        <w:rPr>
          <w:rFonts w:ascii="Arial" w:hAnsi="Arial" w:cs="Arial"/>
        </w:rPr>
      </w:pPr>
      <w:r w:rsidRPr="00D42E84">
        <w:rPr>
          <w:rFonts w:ascii="Arial" w:hAnsi="Arial" w:cs="Arial"/>
        </w:rPr>
        <w:t>Si la estética es la reflexión filosófica sobre el arte, uno de sus problemas será el valor que se contiene en el arte; y aunque un variado número de ciencias puedan ocuparse de la obra de arte, solo la estética analiza filosóficamente los valores que en ella están contenidos.</w:t>
      </w:r>
    </w:p>
    <w:p w:rsidR="00DA4E39" w:rsidRPr="00D42E84" w:rsidRDefault="00DA4E39" w:rsidP="00DA4E39">
      <w:pPr>
        <w:pStyle w:val="NormalWeb"/>
        <w:shd w:val="clear" w:color="auto" w:fill="FFFFFF"/>
        <w:spacing w:before="120" w:beforeAutospacing="0" w:after="120" w:afterAutospacing="0"/>
        <w:rPr>
          <w:rFonts w:ascii="Arial" w:hAnsi="Arial" w:cs="Arial"/>
        </w:rPr>
      </w:pPr>
      <w:r w:rsidRPr="00D42E84">
        <w:rPr>
          <w:rFonts w:ascii="Arial" w:hAnsi="Arial" w:cs="Arial"/>
        </w:rPr>
        <w:t>Por otro lado, filósofos como </w:t>
      </w:r>
      <w:hyperlink r:id="rId6" w:tooltip="Mario Bunge" w:history="1">
        <w:r w:rsidRPr="00D42E84">
          <w:rPr>
            <w:rStyle w:val="Hipervnculo"/>
            <w:rFonts w:ascii="Arial" w:hAnsi="Arial" w:cs="Arial"/>
            <w:color w:val="auto"/>
            <w:u w:val="none"/>
          </w:rPr>
          <w:t>Mario Bunge</w:t>
        </w:r>
      </w:hyperlink>
      <w:r w:rsidRPr="00D42E84">
        <w:rPr>
          <w:rFonts w:ascii="Arial" w:hAnsi="Arial" w:cs="Arial"/>
        </w:rPr>
        <w:t> consideran que la estética no es una disciplina.</w:t>
      </w:r>
      <w:hyperlink r:id="rId7" w:anchor="cite_note-FilRed-4" w:history="1">
        <w:r w:rsidRPr="00D42E84">
          <w:rPr>
            <w:rStyle w:val="Hipervnculo"/>
            <w:rFonts w:ascii="Arial" w:hAnsi="Arial" w:cs="Arial"/>
            <w:color w:val="auto"/>
            <w:u w:val="none"/>
            <w:vertAlign w:val="superscript"/>
          </w:rPr>
          <w:t>4</w:t>
        </w:r>
      </w:hyperlink>
      <w:r w:rsidRPr="00D42E84">
        <w:rPr>
          <w:rFonts w:ascii="Arial" w:hAnsi="Arial" w:cs="Arial"/>
        </w:rPr>
        <w:t>​ Además Elena Oliveras, formada tanto en el campo filosófico como en el artístico, define el concepto de estética como la marca de </w:t>
      </w:r>
      <w:hyperlink r:id="rId8" w:tooltip="Modernidad" w:history="1">
        <w:r w:rsidRPr="00D42E84">
          <w:rPr>
            <w:rStyle w:val="Hipervnculo"/>
            <w:rFonts w:ascii="Arial" w:hAnsi="Arial" w:cs="Arial"/>
            <w:color w:val="auto"/>
            <w:u w:val="none"/>
          </w:rPr>
          <w:t>Modernidad</w:t>
        </w:r>
      </w:hyperlink>
      <w:r w:rsidRPr="00D42E84">
        <w:rPr>
          <w:rFonts w:ascii="Arial" w:hAnsi="Arial" w:cs="Arial"/>
        </w:rPr>
        <w:t> de su momento de la historia donde se realiza su nacimiento, donde se inaugura el principio de subjetividad.</w:t>
      </w:r>
    </w:p>
    <w:p w:rsidR="00DA4E39" w:rsidRPr="00D42E84" w:rsidRDefault="00DA4E39" w:rsidP="00DA4E39">
      <w:pPr>
        <w:pStyle w:val="NormalWeb"/>
        <w:shd w:val="clear" w:color="auto" w:fill="FFFFFF"/>
        <w:spacing w:before="120" w:beforeAutospacing="0" w:after="120" w:afterAutospacing="0"/>
        <w:rPr>
          <w:rFonts w:ascii="Arial" w:hAnsi="Arial" w:cs="Arial"/>
        </w:rPr>
      </w:pPr>
      <w:r w:rsidRPr="00D42E84">
        <w:rPr>
          <w:rFonts w:ascii="Arial" w:hAnsi="Arial" w:cs="Arial"/>
        </w:rPr>
        <w:t xml:space="preserve">Lugar donde habría germinar sus ideas de cambio y revolución. </w:t>
      </w:r>
      <w:r w:rsidR="00D42E84" w:rsidRPr="00D42E84">
        <w:rPr>
          <w:rFonts w:ascii="Arial" w:hAnsi="Arial" w:cs="Arial"/>
        </w:rPr>
        <w:t>Así</w:t>
      </w:r>
      <w:r w:rsidRPr="00D42E84">
        <w:rPr>
          <w:rFonts w:ascii="Arial" w:hAnsi="Arial" w:cs="Arial"/>
        </w:rPr>
        <w:t xml:space="preserve">, el ultimo </w:t>
      </w:r>
      <w:r w:rsidR="00D42E84" w:rsidRPr="00D42E84">
        <w:rPr>
          <w:rFonts w:ascii="Arial" w:hAnsi="Arial" w:cs="Arial"/>
        </w:rPr>
        <w:t>carta</w:t>
      </w:r>
      <w:r w:rsidRPr="00D42E84">
        <w:rPr>
          <w:rFonts w:ascii="Arial" w:hAnsi="Arial" w:cs="Arial"/>
        </w:rPr>
        <w:t xml:space="preserve"> del siglo XIX resulta ser un antecedente importante para los estudios culturales </w:t>
      </w:r>
      <w:r w:rsidR="00D42E84" w:rsidRPr="00D42E84">
        <w:rPr>
          <w:rFonts w:ascii="Arial" w:hAnsi="Arial" w:cs="Arial"/>
        </w:rPr>
        <w:t>transdiciplinarios</w:t>
      </w:r>
      <w:r w:rsidRPr="00D42E84">
        <w:rPr>
          <w:rFonts w:ascii="Arial" w:hAnsi="Arial" w:cs="Arial"/>
        </w:rPr>
        <w:t xml:space="preserve"> sobre los años inmediatamente posteriores, ya que junto a los datos revelados tenemos en dicho periodo al menos tres hechos fundamentales que sientan, por una parte, el antecedente histórico y cultural de una practica del discurso literario y, por la otra la expresión </w:t>
      </w:r>
      <w:r w:rsidR="00D42E84" w:rsidRPr="00D42E84">
        <w:rPr>
          <w:rFonts w:ascii="Arial" w:hAnsi="Arial" w:cs="Arial"/>
        </w:rPr>
        <w:t>canónica</w:t>
      </w:r>
      <w:r w:rsidRPr="00D42E84">
        <w:rPr>
          <w:rFonts w:ascii="Arial" w:hAnsi="Arial" w:cs="Arial"/>
        </w:rPr>
        <w:t xml:space="preserve"> frente a la cual se opondrá el arte literario anarquista</w:t>
      </w:r>
      <w:r w:rsidR="00D42E84" w:rsidRPr="00D42E84">
        <w:rPr>
          <w:rFonts w:ascii="Arial" w:hAnsi="Arial" w:cs="Arial"/>
        </w:rPr>
        <w:t>. El desarrollo de la literatura liberal de fuente compromiso político y positiva que pretendía una obra narrativa que expresara la verdad universal, tal como era promulgado por José Victorio Lastarria en 1869 en la reorganización del circulo de amigos de las letras y que posteriormente se uniría a las concepciones naturalistas de Emile Zola.</w:t>
      </w:r>
    </w:p>
    <w:p w:rsidR="00D42E84" w:rsidRPr="00D42E84" w:rsidRDefault="00D42E84" w:rsidP="00DA4E39">
      <w:pPr>
        <w:pStyle w:val="NormalWeb"/>
        <w:shd w:val="clear" w:color="auto" w:fill="FFFFFF"/>
        <w:spacing w:before="120" w:beforeAutospacing="0" w:after="120" w:afterAutospacing="0"/>
        <w:rPr>
          <w:rFonts w:ascii="Arial" w:hAnsi="Arial" w:cs="Arial"/>
        </w:rPr>
      </w:pPr>
    </w:p>
    <w:p w:rsidR="00DA4E39" w:rsidRPr="00D42E84" w:rsidRDefault="00DA4E39" w:rsidP="00DA4E39">
      <w:pPr>
        <w:pStyle w:val="NormalWeb"/>
        <w:shd w:val="clear" w:color="auto" w:fill="FFFFFF"/>
        <w:spacing w:before="120" w:beforeAutospacing="0" w:after="120" w:afterAutospacing="0"/>
        <w:rPr>
          <w:rFonts w:ascii="Arial" w:hAnsi="Arial" w:cs="Arial"/>
        </w:rPr>
      </w:pPr>
    </w:p>
    <w:p w:rsidR="00DA4E39" w:rsidRPr="00D42E84" w:rsidRDefault="00DA4E39" w:rsidP="00DA4E39">
      <w:pPr>
        <w:pStyle w:val="NormalWeb"/>
        <w:shd w:val="clear" w:color="auto" w:fill="FFFFFF"/>
        <w:spacing w:before="120" w:beforeAutospacing="0" w:after="120" w:afterAutospacing="0"/>
        <w:rPr>
          <w:rFonts w:ascii="Arial" w:hAnsi="Arial" w:cs="Arial"/>
        </w:rPr>
      </w:pPr>
    </w:p>
    <w:p w:rsidR="00DA4E39" w:rsidRPr="00D42E84" w:rsidRDefault="00DA4E39" w:rsidP="00DA4E39">
      <w:pPr>
        <w:pStyle w:val="NormalWeb"/>
        <w:shd w:val="clear" w:color="auto" w:fill="FFFFFF"/>
        <w:spacing w:before="120" w:beforeAutospacing="0" w:after="120" w:afterAutospacing="0"/>
        <w:rPr>
          <w:rFonts w:ascii="Arial" w:hAnsi="Arial" w:cs="Arial"/>
        </w:rPr>
      </w:pPr>
    </w:p>
    <w:p w:rsidR="00DA4E39" w:rsidRDefault="00DA4E39" w:rsidP="00DA4E39">
      <w:pPr>
        <w:pStyle w:val="NormalWeb"/>
        <w:shd w:val="clear" w:color="auto" w:fill="FFFFFF"/>
        <w:spacing w:before="120" w:beforeAutospacing="0" w:after="120" w:afterAutospacing="0"/>
        <w:rPr>
          <w:rFonts w:ascii="Arial" w:hAnsi="Arial" w:cs="Arial"/>
        </w:rPr>
      </w:pPr>
    </w:p>
    <w:p w:rsidR="00D42E84" w:rsidRDefault="00D42E84" w:rsidP="00DA4E39">
      <w:pPr>
        <w:pStyle w:val="NormalWeb"/>
        <w:shd w:val="clear" w:color="auto" w:fill="FFFFFF"/>
        <w:spacing w:before="120" w:beforeAutospacing="0" w:after="120" w:afterAutospacing="0"/>
        <w:rPr>
          <w:rFonts w:ascii="Arial" w:hAnsi="Arial" w:cs="Arial"/>
        </w:rPr>
      </w:pPr>
    </w:p>
    <w:p w:rsidR="00D42E84" w:rsidRDefault="00D42E84" w:rsidP="00DA4E39">
      <w:pPr>
        <w:pStyle w:val="NormalWeb"/>
        <w:shd w:val="clear" w:color="auto" w:fill="FFFFFF"/>
        <w:spacing w:before="120" w:beforeAutospacing="0" w:after="120" w:afterAutospacing="0"/>
        <w:rPr>
          <w:rFonts w:ascii="Arial" w:hAnsi="Arial" w:cs="Arial"/>
        </w:rPr>
      </w:pPr>
    </w:p>
    <w:p w:rsidR="00D42E84" w:rsidRDefault="00D42E84" w:rsidP="00DA4E39">
      <w:pPr>
        <w:pStyle w:val="NormalWeb"/>
        <w:shd w:val="clear" w:color="auto" w:fill="FFFFFF"/>
        <w:spacing w:before="120" w:beforeAutospacing="0" w:after="120" w:afterAutospacing="0"/>
        <w:rPr>
          <w:rFonts w:ascii="Arial" w:hAnsi="Arial" w:cs="Arial"/>
        </w:rPr>
      </w:pPr>
    </w:p>
    <w:p w:rsidR="00D42E84" w:rsidRDefault="00D42E84" w:rsidP="00DA4E39">
      <w:pPr>
        <w:pStyle w:val="NormalWeb"/>
        <w:shd w:val="clear" w:color="auto" w:fill="FFFFFF"/>
        <w:spacing w:before="120" w:beforeAutospacing="0" w:after="120" w:afterAutospacing="0"/>
        <w:rPr>
          <w:rFonts w:ascii="Arial" w:hAnsi="Arial" w:cs="Arial"/>
          <w:shd w:val="clear" w:color="auto" w:fill="FFFFFF"/>
        </w:rPr>
      </w:pPr>
      <w:r w:rsidRPr="00D42E84">
        <w:rPr>
          <w:rFonts w:ascii="Arial" w:hAnsi="Arial" w:cs="Arial"/>
          <w:color w:val="C45911" w:themeColor="accent2" w:themeShade="BF"/>
        </w:rPr>
        <w:lastRenderedPageBreak/>
        <w:t>3.</w:t>
      </w:r>
      <w:r w:rsidRPr="00D42E84">
        <w:rPr>
          <w:rFonts w:ascii="Arial" w:hAnsi="Arial" w:cs="Arial"/>
          <w:shd w:val="clear" w:color="auto" w:fill="FFFFFF"/>
        </w:rPr>
        <w:t>Cómo la sociedad se hace presente en la literatura.</w:t>
      </w:r>
    </w:p>
    <w:p w:rsidR="00D42E84" w:rsidRPr="00D42E84" w:rsidRDefault="00D42E84" w:rsidP="00D42E84">
      <w:pPr>
        <w:pStyle w:val="NormalWeb"/>
        <w:shd w:val="clear" w:color="auto" w:fill="FFFFFF"/>
        <w:spacing w:before="0" w:beforeAutospacing="0" w:after="150" w:afterAutospacing="0"/>
        <w:rPr>
          <w:rFonts w:ascii="Helvetica" w:hAnsi="Helvetica" w:cs="Helvetica"/>
        </w:rPr>
      </w:pPr>
      <w:r w:rsidRPr="00D42E84">
        <w:rPr>
          <w:rFonts w:ascii="Arial" w:hAnsi="Arial" w:cs="Arial"/>
          <w:color w:val="C45911" w:themeColor="accent2" w:themeShade="BF"/>
          <w:shd w:val="clear" w:color="auto" w:fill="FFFFFF"/>
        </w:rPr>
        <w:t>Rta:</w:t>
      </w:r>
      <w:r>
        <w:rPr>
          <w:rFonts w:ascii="Arial" w:hAnsi="Arial" w:cs="Arial"/>
          <w:color w:val="C45911" w:themeColor="accent2" w:themeShade="BF"/>
          <w:shd w:val="clear" w:color="auto" w:fill="FFFFFF"/>
        </w:rPr>
        <w:t xml:space="preserve"> </w:t>
      </w:r>
      <w:r w:rsidRPr="00D42E84">
        <w:rPr>
          <w:rFonts w:ascii="Arial" w:hAnsi="Arial" w:cs="Arial"/>
          <w:shd w:val="clear" w:color="auto" w:fill="FFFFFF"/>
        </w:rPr>
        <w:t>La</w:t>
      </w:r>
      <w:r>
        <w:rPr>
          <w:rFonts w:ascii="Arial" w:hAnsi="Arial" w:cs="Arial"/>
          <w:color w:val="C45911" w:themeColor="accent2" w:themeShade="BF"/>
          <w:shd w:val="clear" w:color="auto" w:fill="FFFFFF"/>
        </w:rPr>
        <w:t xml:space="preserve"> </w:t>
      </w:r>
      <w:r w:rsidRPr="00D42E84">
        <w:rPr>
          <w:rFonts w:ascii="Helvetica" w:hAnsi="Helvetica" w:cs="Helvetica"/>
        </w:rPr>
        <w:t>literaria es un puente entre la experiencia personal de quien escribe y la reproducción de las relaciones sociales en las que la escritora o el escritor se han socializado. Elementos que, en su conjunto, pueden provocar un efecto en las/os consumidoras/es y/o pueden apoyar la reproducción de su acervo ideológico a nivel social.</w:t>
      </w:r>
    </w:p>
    <w:p w:rsidR="00D42E84" w:rsidRDefault="00D42E84" w:rsidP="00D42E84">
      <w:pPr>
        <w:pStyle w:val="NormalWeb"/>
        <w:shd w:val="clear" w:color="auto" w:fill="FFFFFF"/>
        <w:spacing w:before="0" w:beforeAutospacing="0" w:after="150" w:afterAutospacing="0"/>
        <w:rPr>
          <w:rFonts w:ascii="Helvetica" w:hAnsi="Helvetica" w:cs="Helvetica"/>
        </w:rPr>
      </w:pPr>
      <w:r w:rsidRPr="00D42E84">
        <w:rPr>
          <w:rFonts w:ascii="Helvetica" w:hAnsi="Helvetica" w:cs="Helvetica"/>
        </w:rPr>
        <w:t>La relación entre literatura y sociedad se puede analizar, además, desde una perspectiva de género y con las herramientas teóricas de las teorías feministas. En este sentido consideramos que el género no es una categoría universal, sino un concepto derivado que se construye a partir de nuestra visión del mundo y de las relaciones de poder. Es nuestra interpretación de la realidad la que define nuestra percepción sobre los significados de las relaciones entre mujeres y hombres, de los cuerpos en la sociedad, del sentido de la igualdad, de la identidad y la diversidad. Del mismo modo, el lenguaje y los conceptos que utilizamos para entender el mundo son constitutivos de realidad, es decir, generan realidad.</w:t>
      </w:r>
    </w:p>
    <w:p w:rsidR="00D42E84" w:rsidRPr="00D42E84" w:rsidRDefault="00D42E84" w:rsidP="00D42E84">
      <w:pPr>
        <w:pStyle w:val="NormalWeb"/>
        <w:shd w:val="clear" w:color="auto" w:fill="FFFFFF"/>
        <w:spacing w:before="0" w:beforeAutospacing="0" w:after="150" w:afterAutospacing="0"/>
        <w:rPr>
          <w:rFonts w:ascii="Helvetica" w:hAnsi="Helvetica" w:cs="Helvetica"/>
        </w:rPr>
      </w:pPr>
      <w:r w:rsidRPr="00D42E84">
        <w:rPr>
          <w:rFonts w:ascii="Helvetica" w:hAnsi="Helvetica" w:cs="Helvetica"/>
        </w:rPr>
        <w:t xml:space="preserve">Por </w:t>
      </w:r>
      <w:r w:rsidRPr="00D42E84">
        <w:rPr>
          <w:rFonts w:ascii="Helvetica" w:hAnsi="Helvetica" w:cs="Helvetica"/>
        </w:rPr>
        <w:t>lo tanto, nuestras apreciaciones sobre el/</w:t>
      </w:r>
      <w:r w:rsidR="008A51A2" w:rsidRPr="00D42E84">
        <w:rPr>
          <w:rFonts w:ascii="Helvetica" w:hAnsi="Helvetica" w:cs="Helvetica"/>
        </w:rPr>
        <w:t>los géneros</w:t>
      </w:r>
      <w:r w:rsidRPr="00D42E84">
        <w:rPr>
          <w:rFonts w:ascii="Helvetica" w:hAnsi="Helvetica" w:cs="Helvetica"/>
        </w:rPr>
        <w:t>/s no existen independientemente de nuestras percepciones sobre el mundo. En relación con las desigualdades entre mujeres y hombres, estas no son simplemente la apreciación correcta de una constelación de fuerzas materiales, estables e inmutables, sino las construcciones mentales que sobre esas relaciones generamos. De este modo, el proceso mediante el cual las relaciones de género están representadas en las obras literarias constituyen un interesante campo de estudio.</w:t>
      </w:r>
    </w:p>
    <w:p w:rsidR="00D42E84" w:rsidRPr="00D42E84" w:rsidRDefault="00D42E84" w:rsidP="00D42E84">
      <w:pPr>
        <w:pStyle w:val="NormalWeb"/>
        <w:shd w:val="clear" w:color="auto" w:fill="FFFFFF"/>
        <w:spacing w:before="0" w:beforeAutospacing="0" w:after="150" w:afterAutospacing="0"/>
        <w:rPr>
          <w:rFonts w:ascii="Helvetica" w:hAnsi="Helvetica" w:cs="Helvetica"/>
        </w:rPr>
      </w:pPr>
      <w:r w:rsidRPr="00D42E84">
        <w:rPr>
          <w:rFonts w:ascii="Helvetica" w:hAnsi="Helvetica" w:cs="Helvetica"/>
        </w:rPr>
        <w:t>En este sentido, las teorías feministas resultan especialmente útiles, porque brindan una visión crítica sobre los significados relacionados con las construcciones de género, para explicar la condición particular de las mujeres como grupo social oprimido, y para hacer aportaciones valiosas en un sentido emancipatorio.</w:t>
      </w:r>
    </w:p>
    <w:p w:rsidR="00D42E84" w:rsidRDefault="00D42E84" w:rsidP="00D42E84">
      <w:pPr>
        <w:pStyle w:val="NormalWeb"/>
        <w:shd w:val="clear" w:color="auto" w:fill="FFFFFF"/>
        <w:spacing w:before="0" w:beforeAutospacing="0" w:after="150" w:afterAutospacing="0"/>
        <w:rPr>
          <w:rFonts w:ascii="Helvetica" w:hAnsi="Helvetica" w:cs="Helvetica"/>
        </w:rPr>
      </w:pPr>
      <w:r w:rsidRPr="00D42E84">
        <w:rPr>
          <w:rFonts w:ascii="Helvetica" w:hAnsi="Helvetica" w:cs="Helvetica"/>
        </w:rPr>
        <w:t>En el fondo, el mensaje desde una perspectiva feminista no se reduce al disfrute de la igualdad entre mujeres y hombres en lo relativo a posición y poder. De lo que se trata también, y en esto pretendemos ser enfáticas, es de un cuestionamiento de la posición y del poder. Desde esta perspectiva y en relación con el análisis de los nexos entre literatura y sociedad desde una perspectiva de género, nos parece que pueden ser de interés no solo aquellas obras donde se sospeche una reproducción de los roles que oprimen a las mujeres, sino también aquellas narrativas donde se sospeche un desafío y/o una crítica a esa opresión.</w:t>
      </w:r>
    </w:p>
    <w:p w:rsidR="00D42E84" w:rsidRDefault="00D42E84" w:rsidP="00D42E84">
      <w:pPr>
        <w:pStyle w:val="NormalWeb"/>
        <w:shd w:val="clear" w:color="auto" w:fill="FFFFFF"/>
        <w:spacing w:before="0" w:beforeAutospacing="0" w:after="150" w:afterAutospacing="0"/>
        <w:rPr>
          <w:rFonts w:ascii="Helvetica" w:hAnsi="Helvetica" w:cs="Helvetica"/>
          <w:shd w:val="clear" w:color="auto" w:fill="FFFFFF"/>
        </w:rPr>
      </w:pPr>
      <w:r w:rsidRPr="00D42E84">
        <w:rPr>
          <w:rFonts w:ascii="Helvetica" w:hAnsi="Helvetica" w:cs="Helvetica"/>
          <w:shd w:val="clear" w:color="auto" w:fill="FFFFFF"/>
        </w:rPr>
        <w:t>De este modo, la literatura constituye un área de especial interés cuando se trata de la reproducción de las relaciones de género o de una mirada crítica a esas relaciones.</w:t>
      </w:r>
    </w:p>
    <w:p w:rsidR="00D42E84" w:rsidRDefault="00D42E84" w:rsidP="00D42E84">
      <w:pPr>
        <w:pStyle w:val="NormalWeb"/>
        <w:shd w:val="clear" w:color="auto" w:fill="FFFFFF"/>
        <w:spacing w:before="0" w:beforeAutospacing="0" w:after="150" w:afterAutospacing="0"/>
        <w:rPr>
          <w:rFonts w:ascii="Helvetica" w:hAnsi="Helvetica" w:cs="Helvetica"/>
          <w:shd w:val="clear" w:color="auto" w:fill="FFFFFF"/>
        </w:rPr>
      </w:pPr>
    </w:p>
    <w:p w:rsidR="00D42E84" w:rsidRDefault="00D42E84" w:rsidP="00D42E84">
      <w:pPr>
        <w:pStyle w:val="NormalWeb"/>
        <w:shd w:val="clear" w:color="auto" w:fill="FFFFFF"/>
        <w:spacing w:before="0" w:beforeAutospacing="0" w:after="150" w:afterAutospacing="0"/>
        <w:rPr>
          <w:rFonts w:ascii="Helvetica" w:hAnsi="Helvetica" w:cs="Helvetica"/>
          <w:shd w:val="clear" w:color="auto" w:fill="FFFFFF"/>
        </w:rPr>
      </w:pPr>
    </w:p>
    <w:p w:rsidR="00D42E84" w:rsidRDefault="00D42E84" w:rsidP="00D42E84">
      <w:pPr>
        <w:pStyle w:val="NormalWeb"/>
        <w:shd w:val="clear" w:color="auto" w:fill="FFFFFF"/>
        <w:spacing w:before="0" w:beforeAutospacing="0" w:after="150" w:afterAutospacing="0"/>
        <w:rPr>
          <w:rFonts w:ascii="Helvetica" w:hAnsi="Helvetica" w:cs="Helvetica"/>
          <w:shd w:val="clear" w:color="auto" w:fill="FFFFFF"/>
        </w:rPr>
      </w:pPr>
    </w:p>
    <w:p w:rsidR="00D42E84" w:rsidRDefault="00D42E84" w:rsidP="00D42E84">
      <w:pPr>
        <w:pStyle w:val="NormalWeb"/>
        <w:shd w:val="clear" w:color="auto" w:fill="FFFFFF"/>
        <w:spacing w:before="0" w:beforeAutospacing="0" w:after="150" w:afterAutospacing="0"/>
        <w:rPr>
          <w:rFonts w:ascii="Helvetica" w:hAnsi="Helvetica" w:cs="Helvetica"/>
          <w:shd w:val="clear" w:color="auto" w:fill="FFFFFF"/>
        </w:rPr>
      </w:pPr>
    </w:p>
    <w:p w:rsidR="00D42E84" w:rsidRPr="004F4C5C" w:rsidRDefault="004F4C5C" w:rsidP="00D42E84">
      <w:pPr>
        <w:pStyle w:val="NormalWeb"/>
        <w:shd w:val="clear" w:color="auto" w:fill="FFFFFF"/>
        <w:spacing w:before="0" w:beforeAutospacing="0" w:after="150" w:afterAutospacing="0"/>
        <w:rPr>
          <w:rFonts w:ascii="Helvetica" w:hAnsi="Helvetica" w:cs="Helvetica"/>
          <w:color w:val="C45911" w:themeColor="accent2" w:themeShade="BF"/>
        </w:rPr>
      </w:pPr>
      <w:r w:rsidRPr="004F4C5C">
        <w:rPr>
          <w:rFonts w:ascii="Helvetica" w:hAnsi="Helvetica" w:cs="Helvetica"/>
          <w:color w:val="C45911" w:themeColor="accent2" w:themeShade="BF"/>
        </w:rPr>
        <w:lastRenderedPageBreak/>
        <w:t xml:space="preserve">ACTIVIDAD 2. </w:t>
      </w:r>
    </w:p>
    <w:p w:rsidR="00D42E84" w:rsidRDefault="00D42E84" w:rsidP="00D42E84">
      <w:pPr>
        <w:pStyle w:val="NormalWeb"/>
        <w:shd w:val="clear" w:color="auto" w:fill="FFFFFF"/>
        <w:spacing w:before="0" w:beforeAutospacing="0" w:after="150" w:afterAutospacing="0"/>
        <w:rPr>
          <w:rFonts w:ascii="Helvetica" w:hAnsi="Helvetica" w:cs="Helvetica"/>
        </w:rPr>
      </w:pPr>
    </w:p>
    <w:p w:rsidR="004F4C5C" w:rsidRDefault="004F4C5C" w:rsidP="00D42E84">
      <w:pPr>
        <w:pStyle w:val="NormalWeb"/>
        <w:shd w:val="clear" w:color="auto" w:fill="FFFFFF"/>
        <w:spacing w:before="0" w:beforeAutospacing="0" w:after="150" w:afterAutospacing="0"/>
        <w:rPr>
          <w:rFonts w:ascii="Helvetica" w:hAnsi="Helvetica" w:cs="Helvetica"/>
          <w:color w:val="757575"/>
          <w:sz w:val="20"/>
          <w:szCs w:val="20"/>
          <w:shd w:val="clear" w:color="auto" w:fill="FFFFFF"/>
        </w:rPr>
      </w:pPr>
      <w:r w:rsidRPr="004F4C5C">
        <w:rPr>
          <w:rFonts w:ascii="Helvetica" w:hAnsi="Helvetica" w:cs="Helvetica"/>
          <w:color w:val="C45911" w:themeColor="accent2" w:themeShade="BF"/>
          <w:shd w:val="clear" w:color="auto" w:fill="FFFFFF"/>
        </w:rPr>
        <w:t>1.</w:t>
      </w:r>
      <w:r w:rsidRPr="004F4C5C">
        <w:rPr>
          <w:rFonts w:ascii="Helvetica" w:hAnsi="Helvetica" w:cs="Helvetica"/>
          <w:shd w:val="clear" w:color="auto" w:fill="FFFFFF"/>
        </w:rPr>
        <w:t>Un texto pequeño donde refleje la estética</w:t>
      </w:r>
      <w:r>
        <w:rPr>
          <w:rFonts w:ascii="Helvetica" w:hAnsi="Helvetica" w:cs="Helvetica"/>
          <w:color w:val="757575"/>
          <w:sz w:val="20"/>
          <w:szCs w:val="20"/>
          <w:shd w:val="clear" w:color="auto" w:fill="FFFFFF"/>
        </w:rPr>
        <w:t>.</w:t>
      </w:r>
    </w:p>
    <w:p w:rsidR="004F4C5C" w:rsidRDefault="004F4C5C" w:rsidP="00D42E84">
      <w:pPr>
        <w:pStyle w:val="NormalWeb"/>
        <w:shd w:val="clear" w:color="auto" w:fill="FFFFFF"/>
        <w:spacing w:before="0" w:beforeAutospacing="0" w:after="150" w:afterAutospacing="0"/>
        <w:rPr>
          <w:rFonts w:ascii="Verdana" w:hAnsi="Verdana"/>
          <w:shd w:val="clear" w:color="auto" w:fill="FFFFFF"/>
        </w:rPr>
      </w:pPr>
      <w:r w:rsidRPr="004F4C5C">
        <w:rPr>
          <w:rFonts w:ascii="Helvetica" w:hAnsi="Helvetica" w:cs="Helvetica"/>
          <w:color w:val="C45911" w:themeColor="accent2" w:themeShade="BF"/>
          <w:shd w:val="clear" w:color="auto" w:fill="FFFFFF"/>
        </w:rPr>
        <w:t>Rta:</w:t>
      </w:r>
      <w:r>
        <w:rPr>
          <w:rFonts w:ascii="Helvetica" w:hAnsi="Helvetica" w:cs="Helvetica"/>
          <w:color w:val="C45911" w:themeColor="accent2" w:themeShade="BF"/>
          <w:shd w:val="clear" w:color="auto" w:fill="FFFFFF"/>
        </w:rPr>
        <w:t xml:space="preserve"> </w:t>
      </w:r>
      <w:r w:rsidRPr="004F4C5C">
        <w:rPr>
          <w:rFonts w:ascii="Helvetica" w:hAnsi="Helvetica" w:cs="Helvetica"/>
          <w:shd w:val="clear" w:color="auto" w:fill="FFFFFF"/>
        </w:rPr>
        <w:t xml:space="preserve">La </w:t>
      </w:r>
      <w:r w:rsidRPr="004F4C5C">
        <w:rPr>
          <w:rFonts w:ascii="Verdana" w:hAnsi="Verdana"/>
          <w:shd w:val="clear" w:color="auto" w:fill="FFFFFF"/>
        </w:rPr>
        <w:t xml:space="preserve">reflexionamos sobre un tema que reviste un papel preponderante en el área de la literatura como es la estética de la recepción. En este caso en particular, nos referiremos a la recepción de la literatura en los más pequeños, en los que aún no saben leer convencionalmente. En primer lugar, abordamos, grosso modo, desde una perspectiva histórica algunos aspectos vinculados con la estética de la recepción desde la teoría de sus máximos representantes </w:t>
      </w:r>
      <w:r w:rsidRPr="004F4C5C">
        <w:rPr>
          <w:rFonts w:ascii="Verdana" w:hAnsi="Verdana"/>
          <w:shd w:val="clear" w:color="auto" w:fill="FFFFFF"/>
        </w:rPr>
        <w:t>Irse</w:t>
      </w:r>
      <w:r w:rsidRPr="004F4C5C">
        <w:rPr>
          <w:rFonts w:ascii="Verdana" w:hAnsi="Verdana"/>
          <w:shd w:val="clear" w:color="auto" w:fill="FFFFFF"/>
        </w:rPr>
        <w:t xml:space="preserve"> y </w:t>
      </w:r>
      <w:r w:rsidRPr="004F4C5C">
        <w:rPr>
          <w:rFonts w:ascii="Verdana" w:hAnsi="Verdana"/>
          <w:shd w:val="clear" w:color="auto" w:fill="FFFFFF"/>
        </w:rPr>
        <w:t>Gauss</w:t>
      </w:r>
      <w:r w:rsidRPr="004F4C5C">
        <w:rPr>
          <w:rFonts w:ascii="Verdana" w:hAnsi="Verdana"/>
          <w:shd w:val="clear" w:color="auto" w:fill="FFFFFF"/>
        </w:rPr>
        <w:t>. Luego, intentamos establecer una relación entre el fenómeno de la recepción y el papel que éste juega en los inicios de la alfabetización. Finalmente, tocamos algunas consideraciones acerca de la creación de contextos sociales idóneos para acercar al niño al mundo de la literatura.</w:t>
      </w:r>
    </w:p>
    <w:p w:rsidR="004F4C5C" w:rsidRDefault="004F4C5C" w:rsidP="00D42E84">
      <w:pPr>
        <w:pStyle w:val="NormalWeb"/>
        <w:shd w:val="clear" w:color="auto" w:fill="FFFFFF"/>
        <w:spacing w:before="0" w:beforeAutospacing="0" w:after="150" w:afterAutospacing="0"/>
        <w:rPr>
          <w:rFonts w:ascii="Verdana" w:hAnsi="Verdana"/>
          <w:shd w:val="clear" w:color="auto" w:fill="FFFFFF"/>
        </w:rPr>
      </w:pPr>
    </w:p>
    <w:p w:rsidR="004F4C5C" w:rsidRDefault="004F4C5C" w:rsidP="00D42E84">
      <w:pPr>
        <w:pStyle w:val="NormalWeb"/>
        <w:shd w:val="clear" w:color="auto" w:fill="FFFFFF"/>
        <w:spacing w:before="0" w:beforeAutospacing="0" w:after="150" w:afterAutospacing="0"/>
        <w:rPr>
          <w:rFonts w:ascii="Helvetica" w:hAnsi="Helvetica" w:cs="Helvetica"/>
          <w:shd w:val="clear" w:color="auto" w:fill="FFFFFF"/>
        </w:rPr>
      </w:pPr>
      <w:r w:rsidRPr="004F4C5C">
        <w:rPr>
          <w:rFonts w:ascii="Helvetica" w:hAnsi="Helvetica" w:cs="Helvetica"/>
          <w:color w:val="C45911" w:themeColor="accent2" w:themeShade="BF"/>
          <w:sz w:val="20"/>
          <w:szCs w:val="20"/>
          <w:shd w:val="clear" w:color="auto" w:fill="FFFFFF"/>
        </w:rPr>
        <w:t>2.</w:t>
      </w:r>
      <w:r>
        <w:rPr>
          <w:rFonts w:ascii="Helvetica" w:hAnsi="Helvetica" w:cs="Helvetica"/>
          <w:color w:val="757575"/>
          <w:sz w:val="20"/>
          <w:szCs w:val="20"/>
          <w:shd w:val="clear" w:color="auto" w:fill="FFFFFF"/>
        </w:rPr>
        <w:t xml:space="preserve"> </w:t>
      </w:r>
      <w:r w:rsidRPr="004F4C5C">
        <w:rPr>
          <w:rFonts w:ascii="Helvetica" w:hAnsi="Helvetica" w:cs="Helvetica"/>
          <w:shd w:val="clear" w:color="auto" w:fill="FFFFFF"/>
        </w:rPr>
        <w:t>U</w:t>
      </w:r>
      <w:r>
        <w:rPr>
          <w:rFonts w:ascii="Helvetica" w:hAnsi="Helvetica" w:cs="Helvetica"/>
          <w:shd w:val="clear" w:color="auto" w:fill="FFFFFF"/>
        </w:rPr>
        <w:t>n</w:t>
      </w:r>
      <w:r w:rsidRPr="004F4C5C">
        <w:rPr>
          <w:rFonts w:ascii="Helvetica" w:hAnsi="Helvetica" w:cs="Helvetica"/>
          <w:shd w:val="clear" w:color="auto" w:fill="FFFFFF"/>
        </w:rPr>
        <w:t xml:space="preserve"> texto pequeño que muestre la historia</w:t>
      </w:r>
      <w:r>
        <w:rPr>
          <w:rFonts w:ascii="Helvetica" w:hAnsi="Helvetica" w:cs="Helvetica"/>
          <w:shd w:val="clear" w:color="auto" w:fill="FFFFFF"/>
        </w:rPr>
        <w:t>.</w:t>
      </w:r>
    </w:p>
    <w:p w:rsidR="004F4C5C" w:rsidRPr="004F4C5C" w:rsidRDefault="004F4C5C" w:rsidP="00D42E84">
      <w:pPr>
        <w:pStyle w:val="NormalWeb"/>
        <w:shd w:val="clear" w:color="auto" w:fill="FFFFFF"/>
        <w:spacing w:before="0" w:beforeAutospacing="0" w:after="150" w:afterAutospacing="0"/>
        <w:rPr>
          <w:rFonts w:ascii="Helvetica" w:hAnsi="Helvetica" w:cs="Helvetica"/>
          <w:color w:val="C45911" w:themeColor="accent2" w:themeShade="BF"/>
          <w:shd w:val="clear" w:color="auto" w:fill="FFFFFF"/>
        </w:rPr>
      </w:pPr>
      <w:r w:rsidRPr="004F4C5C">
        <w:rPr>
          <w:rFonts w:ascii="Helvetica" w:hAnsi="Helvetica" w:cs="Helvetica"/>
          <w:color w:val="C45911" w:themeColor="accent2" w:themeShade="BF"/>
          <w:shd w:val="clear" w:color="auto" w:fill="FFFFFF"/>
        </w:rPr>
        <w:t>Rta:</w:t>
      </w:r>
      <w:r w:rsidRPr="004F4C5C">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 </w:t>
      </w:r>
      <w:r w:rsidRPr="004F4C5C">
        <w:rPr>
          <w:rFonts w:ascii="Verdana" w:hAnsi="Verdana"/>
          <w:shd w:val="clear" w:color="auto" w:fill="FFFFFF"/>
        </w:rPr>
        <w:t xml:space="preserve">La estética en la antigüedad viene da la mano de Platón y de Aristóteles, quienes son los que formulan los principales postulados en torno a la belleza y el Arte, no obstante antes de ellos ya existían otra serie de filósofos que plasmaron sus ideas en torno a la belleza o el arte, tal es el caso de Homero o </w:t>
      </w:r>
      <w:r w:rsidR="008A51A2" w:rsidRPr="004F4C5C">
        <w:rPr>
          <w:rFonts w:ascii="Verdana" w:hAnsi="Verdana"/>
          <w:shd w:val="clear" w:color="auto" w:fill="FFFFFF"/>
        </w:rPr>
        <w:t>Hesíodo</w:t>
      </w:r>
      <w:r w:rsidRPr="004F4C5C">
        <w:rPr>
          <w:rFonts w:ascii="Verdana" w:hAnsi="Verdana"/>
          <w:shd w:val="clear" w:color="auto" w:fill="FFFFFF"/>
        </w:rPr>
        <w:t xml:space="preserve"> quienes hablaban de la inspiración del artista como regalo de los Dioses, esta idea fue más tarde completada por Píndaro quien a la acción de los Dioses le suma el esfuerzo personal. No es que esta serie de ideas, o mejor dicho su solución sea del todo filosófica, es más la pregunta que la respuesta, de ahí que finalmente Platón intente dar respuesta a todo esto desde un punto de vista netamente filosófico</w:t>
      </w:r>
      <w:r>
        <w:rPr>
          <w:rFonts w:ascii="Verdana" w:hAnsi="Verdana"/>
          <w:color w:val="000000"/>
          <w:sz w:val="18"/>
          <w:szCs w:val="18"/>
          <w:shd w:val="clear" w:color="auto" w:fill="FFFFFF"/>
        </w:rPr>
        <w:t>.</w:t>
      </w:r>
    </w:p>
    <w:p w:rsidR="004F4C5C" w:rsidRDefault="004F4C5C" w:rsidP="00D42E84">
      <w:pPr>
        <w:pStyle w:val="NormalWeb"/>
        <w:shd w:val="clear" w:color="auto" w:fill="FFFFFF"/>
        <w:spacing w:before="0" w:beforeAutospacing="0" w:after="150" w:afterAutospacing="0"/>
        <w:rPr>
          <w:rFonts w:ascii="Helvetica" w:hAnsi="Helvetica" w:cs="Helvetica"/>
          <w:shd w:val="clear" w:color="auto" w:fill="FFFFFF"/>
        </w:rPr>
      </w:pPr>
      <w:r>
        <w:rPr>
          <w:rFonts w:ascii="Helvetica" w:hAnsi="Helvetica" w:cs="Helvetica"/>
        </w:rPr>
        <w:br/>
      </w:r>
      <w:r w:rsidRPr="004F4C5C">
        <w:rPr>
          <w:rFonts w:ascii="Helvetica" w:hAnsi="Helvetica" w:cs="Helvetica"/>
          <w:color w:val="C45911" w:themeColor="accent2" w:themeShade="BF"/>
          <w:shd w:val="clear" w:color="auto" w:fill="FFFFFF"/>
        </w:rPr>
        <w:t>3.</w:t>
      </w:r>
      <w:r w:rsidRPr="004F4C5C">
        <w:rPr>
          <w:rFonts w:ascii="Helvetica" w:hAnsi="Helvetica" w:cs="Helvetica"/>
          <w:color w:val="C45911" w:themeColor="accent2" w:themeShade="BF"/>
          <w:sz w:val="20"/>
          <w:szCs w:val="20"/>
          <w:shd w:val="clear" w:color="auto" w:fill="FFFFFF"/>
        </w:rPr>
        <w:t xml:space="preserve"> </w:t>
      </w:r>
      <w:r w:rsidRPr="004F4C5C">
        <w:rPr>
          <w:rFonts w:ascii="Helvetica" w:hAnsi="Helvetica" w:cs="Helvetica"/>
          <w:shd w:val="clear" w:color="auto" w:fill="FFFFFF"/>
        </w:rPr>
        <w:t>Un texto corto que refleje los usos sociales.</w:t>
      </w:r>
    </w:p>
    <w:p w:rsidR="004F4C5C" w:rsidRPr="008A51A2" w:rsidRDefault="004F4C5C" w:rsidP="004F4C5C">
      <w:pPr>
        <w:pStyle w:val="NormalWeb"/>
        <w:rPr>
          <w:rFonts w:ascii="Source Sans Pro" w:hAnsi="Source Sans Pro"/>
          <w:sz w:val="28"/>
          <w:szCs w:val="28"/>
        </w:rPr>
      </w:pPr>
      <w:r w:rsidRPr="004F4C5C">
        <w:rPr>
          <w:rFonts w:ascii="Helvetica" w:hAnsi="Helvetica" w:cs="Helvetica"/>
          <w:color w:val="C45911" w:themeColor="accent2" w:themeShade="BF"/>
          <w:shd w:val="clear" w:color="auto" w:fill="FFFFFF"/>
        </w:rPr>
        <w:t>Rta</w:t>
      </w:r>
      <w:r w:rsidRPr="008A51A2">
        <w:rPr>
          <w:rFonts w:ascii="Helvetica" w:hAnsi="Helvetica" w:cs="Helvetica"/>
          <w:shd w:val="clear" w:color="auto" w:fill="FFFFFF"/>
        </w:rPr>
        <w:t>: Textos sociales</w:t>
      </w:r>
      <w:r w:rsidRPr="008A51A2">
        <w:rPr>
          <w:rFonts w:ascii="Helvetica" w:hAnsi="Helvetica" w:cs="Helvetica"/>
          <w:sz w:val="28"/>
          <w:szCs w:val="28"/>
          <w:shd w:val="clear" w:color="auto" w:fill="FFFFFF"/>
        </w:rPr>
        <w:t xml:space="preserve"> </w:t>
      </w:r>
      <w:r w:rsidRPr="008A51A2">
        <w:rPr>
          <w:rFonts w:ascii="Source Sans Pro" w:hAnsi="Source Sans Pro"/>
          <w:sz w:val="28"/>
          <w:szCs w:val="28"/>
          <w:shd w:val="clear" w:color="auto" w:fill="FFFFFF"/>
        </w:rPr>
        <w:t>son escritos en donde se describen hechos sobre el comportamiento de personas o grupos humanos, ya sea en sus características físicas, psicológicas, o de comportamiento como sociedad.</w:t>
      </w:r>
      <w:r w:rsidRPr="008A51A2">
        <w:rPr>
          <w:rFonts w:ascii="Source Sans Pro" w:hAnsi="Source Sans Pro"/>
          <w:sz w:val="28"/>
          <w:szCs w:val="28"/>
        </w:rPr>
        <w:br/>
        <w:t>Los narrativos que son utilizados para contar una serie de hechos sucedidos en una línea de tiempo.</w:t>
      </w:r>
    </w:p>
    <w:p w:rsidR="00DA4E39" w:rsidRPr="008A51A2" w:rsidRDefault="004F4C5C" w:rsidP="008A51A2">
      <w:pPr>
        <w:pStyle w:val="NormalWeb"/>
        <w:rPr>
          <w:rFonts w:ascii="Source Sans Pro" w:hAnsi="Source Sans Pro"/>
          <w:color w:val="000000"/>
          <w:sz w:val="28"/>
          <w:szCs w:val="28"/>
        </w:rPr>
      </w:pPr>
      <w:r w:rsidRPr="008A51A2">
        <w:rPr>
          <w:rFonts w:ascii="Source Sans Pro" w:hAnsi="Source Sans Pro"/>
          <w:sz w:val="28"/>
          <w:szCs w:val="28"/>
        </w:rPr>
        <w:t>Los descriptivos que reflejan una característica o costumbre de una persona o grupo social. A diferencia de la narración la línea de tiempo no es importante, aunque puede ser utilizada para poner al objeto del escrito en contexto.</w:t>
      </w:r>
      <w:bookmarkStart w:id="0" w:name="_GoBack"/>
      <w:bookmarkEnd w:id="0"/>
    </w:p>
    <w:sectPr w:rsidR="00DA4E39" w:rsidRPr="008A51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5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22F1"/>
    <w:multiLevelType w:val="hybridMultilevel"/>
    <w:tmpl w:val="71F424C0"/>
    <w:lvl w:ilvl="0" w:tplc="CF9AE3CA">
      <w:start w:val="1"/>
      <w:numFmt w:val="decimal"/>
      <w:lvlText w:val="%1."/>
      <w:lvlJc w:val="left"/>
      <w:pPr>
        <w:ind w:left="720" w:hanging="360"/>
      </w:pPr>
      <w:rPr>
        <w:rFonts w:ascii="Helvetica" w:hAnsi="Helvetica" w:cs="Helvetica" w:hint="default"/>
        <w:color w:val="ED7D31" w:themeColor="accent2"/>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54"/>
    <w:rsid w:val="004F4C5C"/>
    <w:rsid w:val="008A51A2"/>
    <w:rsid w:val="00AD3D4B"/>
    <w:rsid w:val="00D42E84"/>
    <w:rsid w:val="00DA4E39"/>
    <w:rsid w:val="00F45E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0577"/>
  <w15:chartTrackingRefBased/>
  <w15:docId w15:val="{E9321084-C991-49DE-8B05-83D1090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5E54"/>
    <w:pPr>
      <w:ind w:left="720"/>
      <w:contextualSpacing/>
    </w:pPr>
  </w:style>
  <w:style w:type="paragraph" w:styleId="NormalWeb">
    <w:name w:val="Normal (Web)"/>
    <w:basedOn w:val="Normal"/>
    <w:uiPriority w:val="99"/>
    <w:unhideWhenUsed/>
    <w:rsid w:val="00DA4E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DA4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10202">
      <w:bodyDiv w:val="1"/>
      <w:marLeft w:val="0"/>
      <w:marRight w:val="0"/>
      <w:marTop w:val="0"/>
      <w:marBottom w:val="0"/>
      <w:divBdr>
        <w:top w:val="none" w:sz="0" w:space="0" w:color="auto"/>
        <w:left w:val="none" w:sz="0" w:space="0" w:color="auto"/>
        <w:bottom w:val="none" w:sz="0" w:space="0" w:color="auto"/>
        <w:right w:val="none" w:sz="0" w:space="0" w:color="auto"/>
      </w:divBdr>
    </w:div>
    <w:div w:id="1374311273">
      <w:bodyDiv w:val="1"/>
      <w:marLeft w:val="0"/>
      <w:marRight w:val="0"/>
      <w:marTop w:val="0"/>
      <w:marBottom w:val="0"/>
      <w:divBdr>
        <w:top w:val="none" w:sz="0" w:space="0" w:color="auto"/>
        <w:left w:val="none" w:sz="0" w:space="0" w:color="auto"/>
        <w:bottom w:val="none" w:sz="0" w:space="0" w:color="auto"/>
        <w:right w:val="none" w:sz="0" w:space="0" w:color="auto"/>
      </w:divBdr>
    </w:div>
    <w:div w:id="1559895247">
      <w:bodyDiv w:val="1"/>
      <w:marLeft w:val="0"/>
      <w:marRight w:val="0"/>
      <w:marTop w:val="0"/>
      <w:marBottom w:val="0"/>
      <w:divBdr>
        <w:top w:val="none" w:sz="0" w:space="0" w:color="auto"/>
        <w:left w:val="none" w:sz="0" w:space="0" w:color="auto"/>
        <w:bottom w:val="none" w:sz="0" w:space="0" w:color="auto"/>
        <w:right w:val="none" w:sz="0" w:space="0" w:color="auto"/>
      </w:divBdr>
    </w:div>
    <w:div w:id="1661421518">
      <w:bodyDiv w:val="1"/>
      <w:marLeft w:val="0"/>
      <w:marRight w:val="0"/>
      <w:marTop w:val="0"/>
      <w:marBottom w:val="0"/>
      <w:divBdr>
        <w:top w:val="none" w:sz="0" w:space="0" w:color="auto"/>
        <w:left w:val="none" w:sz="0" w:space="0" w:color="auto"/>
        <w:bottom w:val="none" w:sz="0" w:space="0" w:color="auto"/>
        <w:right w:val="none" w:sz="0" w:space="0" w:color="auto"/>
      </w:divBdr>
    </w:div>
    <w:div w:id="1861969861">
      <w:bodyDiv w:val="1"/>
      <w:marLeft w:val="0"/>
      <w:marRight w:val="0"/>
      <w:marTop w:val="0"/>
      <w:marBottom w:val="0"/>
      <w:divBdr>
        <w:top w:val="none" w:sz="0" w:space="0" w:color="auto"/>
        <w:left w:val="none" w:sz="0" w:space="0" w:color="auto"/>
        <w:bottom w:val="none" w:sz="0" w:space="0" w:color="auto"/>
        <w:right w:val="none" w:sz="0" w:space="0" w:color="auto"/>
      </w:divBdr>
    </w:div>
    <w:div w:id="20044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odernidad" TargetMode="External"/><Relationship Id="rId3" Type="http://schemas.openxmlformats.org/officeDocument/2006/relationships/settings" Target="settings.xml"/><Relationship Id="rId7" Type="http://schemas.openxmlformats.org/officeDocument/2006/relationships/hyperlink" Target="https://es.wikipedia.org/wiki/Est%C3%A9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Mario_Bunge" TargetMode="External"/><Relationship Id="rId5" Type="http://schemas.openxmlformats.org/officeDocument/2006/relationships/hyperlink" Target="https://es.wikipedia.org/wiki/Alexander_Gottlieb_Baumgart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1595</Words>
  <Characters>8776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1</cp:revision>
  <dcterms:created xsi:type="dcterms:W3CDTF">2020-05-15T00:59:00Z</dcterms:created>
  <dcterms:modified xsi:type="dcterms:W3CDTF">2020-05-15T01:43:00Z</dcterms:modified>
</cp:coreProperties>
</file>