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519"/>
        <w:tblW w:w="0" w:type="auto"/>
        <w:tblLook w:val="04A0" w:firstRow="1" w:lastRow="0" w:firstColumn="1" w:lastColumn="0" w:noHBand="0" w:noVBand="1"/>
      </w:tblPr>
      <w:tblGrid>
        <w:gridCol w:w="4088"/>
        <w:gridCol w:w="3733"/>
      </w:tblGrid>
      <w:tr w:rsidR="00AA5EC0" w:rsidTr="00174CA7">
        <w:trPr>
          <w:trHeight w:val="397"/>
        </w:trPr>
        <w:tc>
          <w:tcPr>
            <w:tcW w:w="4088" w:type="dxa"/>
          </w:tcPr>
          <w:p w:rsidR="00AA5EC0" w:rsidRDefault="00AA5EC0" w:rsidP="00AA5EC0">
            <w:pPr>
              <w:pStyle w:val="Sinespaciado"/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ofensivo</w:t>
            </w:r>
          </w:p>
        </w:tc>
        <w:tc>
          <w:tcPr>
            <w:tcW w:w="3733" w:type="dxa"/>
          </w:tcPr>
          <w:p w:rsidR="00AA5EC0" w:rsidRDefault="00AA5EC0" w:rsidP="00AA5EC0">
            <w:pPr>
              <w:pStyle w:val="Sinespaciado"/>
              <w:jc w:val="center"/>
              <w:rPr>
                <w:color w:val="FF0000"/>
                <w:sz w:val="40"/>
                <w:szCs w:val="40"/>
              </w:rPr>
            </w:pPr>
            <w:r>
              <w:rPr>
                <w:color w:val="FF0000"/>
                <w:sz w:val="40"/>
                <w:szCs w:val="40"/>
              </w:rPr>
              <w:t>defensivo</w:t>
            </w:r>
          </w:p>
        </w:tc>
      </w:tr>
      <w:tr w:rsidR="00AA5EC0" w:rsidTr="00174CA7">
        <w:trPr>
          <w:trHeight w:val="644"/>
        </w:trPr>
        <w:tc>
          <w:tcPr>
            <w:tcW w:w="4088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 w:rsidRPr="00AB59A3">
              <w:rPr>
                <w:sz w:val="32"/>
                <w:szCs w:val="32"/>
              </w:rPr>
              <w:t>Equilibrio ofensivo entre lado fuerte y lado débil</w:t>
            </w:r>
          </w:p>
        </w:tc>
        <w:tc>
          <w:tcPr>
            <w:tcW w:w="3733" w:type="dxa"/>
          </w:tcPr>
          <w:p w:rsidR="00AA5EC0" w:rsidRPr="00AB59A3" w:rsidRDefault="00AB59A3" w:rsidP="00AB59A3">
            <w:pPr>
              <w:pStyle w:val="Sinespaciad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Presión sobre el balón</w:t>
            </w:r>
          </w:p>
        </w:tc>
      </w:tr>
      <w:tr w:rsidR="00AA5EC0" w:rsidTr="00174CA7">
        <w:trPr>
          <w:trHeight w:val="644"/>
        </w:trPr>
        <w:tc>
          <w:tcPr>
            <w:tcW w:w="4088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 w:rsidRPr="00AB59A3">
              <w:rPr>
                <w:sz w:val="32"/>
                <w:szCs w:val="32"/>
              </w:rPr>
              <w:t>Diferentes tipos de cortes/saltos</w:t>
            </w:r>
          </w:p>
        </w:tc>
        <w:tc>
          <w:tcPr>
            <w:tcW w:w="3733" w:type="dxa"/>
          </w:tcPr>
          <w:p w:rsidR="00AB59A3" w:rsidRPr="00AB59A3" w:rsidRDefault="00AB59A3" w:rsidP="00AB59A3">
            <w:pPr>
              <w:pStyle w:val="Sinespaciad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Dominio del eje </w:t>
            </w:r>
          </w:p>
        </w:tc>
      </w:tr>
      <w:tr w:rsidR="00AA5EC0" w:rsidTr="00174CA7">
        <w:trPr>
          <w:trHeight w:val="322"/>
        </w:trPr>
        <w:tc>
          <w:tcPr>
            <w:tcW w:w="4088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 w:rsidRPr="00AB59A3">
              <w:rPr>
                <w:sz w:val="32"/>
                <w:szCs w:val="32"/>
              </w:rPr>
              <w:t xml:space="preserve"> Concepto del giro de juego</w:t>
            </w:r>
          </w:p>
        </w:tc>
        <w:tc>
          <w:tcPr>
            <w:tcW w:w="3733" w:type="dxa"/>
          </w:tcPr>
          <w:p w:rsidR="00AA5EC0" w:rsidRPr="00AB59A3" w:rsidRDefault="00AB59A3" w:rsidP="00AB59A3">
            <w:pPr>
              <w:pStyle w:val="Sinespaciad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 fuente/lado débil</w:t>
            </w:r>
          </w:p>
        </w:tc>
      </w:tr>
      <w:tr w:rsidR="00AA5EC0" w:rsidTr="00174CA7">
        <w:trPr>
          <w:trHeight w:val="644"/>
        </w:trPr>
        <w:tc>
          <w:tcPr>
            <w:tcW w:w="4088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 w:rsidRPr="00AB59A3">
              <w:rPr>
                <w:sz w:val="32"/>
                <w:szCs w:val="32"/>
              </w:rPr>
              <w:t>• Concepto de la distribución y aprovechamiento del espacio</w:t>
            </w:r>
          </w:p>
        </w:tc>
        <w:tc>
          <w:tcPr>
            <w:tcW w:w="3733" w:type="dxa"/>
          </w:tcPr>
          <w:p w:rsidR="00AA5EC0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Concepto del 4º jugador</w:t>
            </w:r>
          </w:p>
          <w:p w:rsidR="00AB59A3" w:rsidRPr="00AB59A3" w:rsidRDefault="00AB59A3" w:rsidP="00AB59A3">
            <w:pPr>
              <w:pStyle w:val="Sinespaciado"/>
              <w:rPr>
                <w:sz w:val="32"/>
                <w:szCs w:val="32"/>
              </w:rPr>
            </w:pPr>
          </w:p>
        </w:tc>
      </w:tr>
      <w:tr w:rsidR="00AA5EC0" w:rsidTr="00174CA7">
        <w:trPr>
          <w:trHeight w:val="365"/>
        </w:trPr>
        <w:tc>
          <w:tcPr>
            <w:tcW w:w="4088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 w:rsidRPr="00AB59A3">
              <w:rPr>
                <w:sz w:val="32"/>
                <w:szCs w:val="32"/>
              </w:rPr>
              <w:t>Triángulos entre líneas</w:t>
            </w:r>
          </w:p>
        </w:tc>
        <w:tc>
          <w:tcPr>
            <w:tcW w:w="3733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Salto defensivo</w:t>
            </w:r>
          </w:p>
        </w:tc>
      </w:tr>
      <w:tr w:rsidR="00AA5EC0" w:rsidTr="00174CA7">
        <w:trPr>
          <w:trHeight w:val="322"/>
        </w:trPr>
        <w:tc>
          <w:tcPr>
            <w:tcW w:w="4088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 w:rsidRPr="00AB59A3">
              <w:rPr>
                <w:sz w:val="32"/>
                <w:szCs w:val="32"/>
              </w:rPr>
              <w:t>Triángulos con sobrecargas</w:t>
            </w:r>
          </w:p>
        </w:tc>
        <w:tc>
          <w:tcPr>
            <w:tcW w:w="3733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Cambio a defensa individual</w:t>
            </w:r>
          </w:p>
        </w:tc>
      </w:tr>
      <w:tr w:rsidR="00AA5EC0" w:rsidTr="00174CA7">
        <w:trPr>
          <w:trHeight w:val="967"/>
        </w:trPr>
        <w:tc>
          <w:tcPr>
            <w:tcW w:w="4088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 w:rsidRPr="00AB59A3">
              <w:rPr>
                <w:sz w:val="32"/>
                <w:szCs w:val="32"/>
              </w:rPr>
              <w:t>Acciones de pivotaje en posiciones semi-centradas o en banda</w:t>
            </w:r>
          </w:p>
        </w:tc>
        <w:tc>
          <w:tcPr>
            <w:tcW w:w="3733" w:type="dxa"/>
          </w:tcPr>
          <w:p w:rsidR="00AA5EC0" w:rsidRPr="00174CA7" w:rsidRDefault="00174CA7" w:rsidP="00AA5EC0">
            <w:pPr>
              <w:pStyle w:val="Sinespaciado"/>
              <w:jc w:val="center"/>
              <w:rPr>
                <w:color w:val="FF0000"/>
                <w:sz w:val="32"/>
                <w:szCs w:val="32"/>
              </w:rPr>
            </w:pPr>
            <w:r w:rsidRPr="00174CA7">
              <w:rPr>
                <w:sz w:val="32"/>
                <w:szCs w:val="32"/>
              </w:rPr>
              <w:t>Temporización y repliegues</w:t>
            </w:r>
          </w:p>
        </w:tc>
      </w:tr>
      <w:tr w:rsidR="00AA5EC0" w:rsidTr="00174CA7">
        <w:trPr>
          <w:trHeight w:val="644"/>
        </w:trPr>
        <w:tc>
          <w:tcPr>
            <w:tcW w:w="4088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 w:rsidRPr="00AB59A3">
              <w:rPr>
                <w:sz w:val="32"/>
                <w:szCs w:val="32"/>
              </w:rPr>
              <w:t>Acciones de doble cortes de los postes en profundidad</w:t>
            </w:r>
          </w:p>
        </w:tc>
        <w:tc>
          <w:tcPr>
            <w:tcW w:w="3733" w:type="dxa"/>
          </w:tcPr>
          <w:p w:rsidR="00AA5EC0" w:rsidRDefault="00AA5EC0" w:rsidP="00AA5EC0">
            <w:pPr>
              <w:pStyle w:val="Sinespaciado"/>
              <w:jc w:val="center"/>
              <w:rPr>
                <w:color w:val="FF0000"/>
                <w:sz w:val="40"/>
                <w:szCs w:val="40"/>
              </w:rPr>
            </w:pPr>
          </w:p>
        </w:tc>
      </w:tr>
      <w:tr w:rsidR="00AA5EC0" w:rsidTr="00174CA7">
        <w:trPr>
          <w:trHeight w:val="397"/>
        </w:trPr>
        <w:tc>
          <w:tcPr>
            <w:tcW w:w="4088" w:type="dxa"/>
          </w:tcPr>
          <w:p w:rsidR="00AA5EC0" w:rsidRPr="00AB59A3" w:rsidRDefault="00AB59A3" w:rsidP="00AA5EC0">
            <w:pPr>
              <w:pStyle w:val="Sinespaciado"/>
              <w:jc w:val="center"/>
              <w:rPr>
                <w:sz w:val="32"/>
                <w:szCs w:val="32"/>
              </w:rPr>
            </w:pPr>
            <w:r w:rsidRPr="00AB59A3">
              <w:rPr>
                <w:sz w:val="32"/>
                <w:szCs w:val="32"/>
              </w:rPr>
              <w:t>Acciones de paredes verticales</w:t>
            </w:r>
          </w:p>
        </w:tc>
        <w:tc>
          <w:tcPr>
            <w:tcW w:w="3733" w:type="dxa"/>
          </w:tcPr>
          <w:p w:rsidR="00AA5EC0" w:rsidRDefault="00AA5EC0" w:rsidP="00AA5EC0">
            <w:pPr>
              <w:pStyle w:val="Sinespaciado"/>
              <w:jc w:val="center"/>
              <w:rPr>
                <w:color w:val="FF0000"/>
                <w:sz w:val="40"/>
                <w:szCs w:val="40"/>
              </w:rPr>
            </w:pPr>
          </w:p>
        </w:tc>
      </w:tr>
    </w:tbl>
    <w:p w:rsidR="00FA5399" w:rsidRPr="00174CA7" w:rsidRDefault="00174CA7" w:rsidP="00174CA7">
      <w:pPr>
        <w:pStyle w:val="Sinespaciado"/>
        <w:jc w:val="center"/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>TALLER</w:t>
      </w:r>
      <w:bookmarkStart w:id="0" w:name="_GoBack"/>
      <w:bookmarkEnd w:id="0"/>
    </w:p>
    <w:sectPr w:rsidR="00FA5399" w:rsidRPr="00174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311" w:rsidRDefault="00EA1311" w:rsidP="00AA5EC0">
      <w:pPr>
        <w:spacing w:after="0" w:line="240" w:lineRule="auto"/>
      </w:pPr>
      <w:r>
        <w:separator/>
      </w:r>
    </w:p>
  </w:endnote>
  <w:endnote w:type="continuationSeparator" w:id="0">
    <w:p w:rsidR="00EA1311" w:rsidRDefault="00EA1311" w:rsidP="00AA5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311" w:rsidRDefault="00EA1311" w:rsidP="00AA5EC0">
      <w:pPr>
        <w:spacing w:after="0" w:line="240" w:lineRule="auto"/>
      </w:pPr>
      <w:r>
        <w:separator/>
      </w:r>
    </w:p>
  </w:footnote>
  <w:footnote w:type="continuationSeparator" w:id="0">
    <w:p w:rsidR="00EA1311" w:rsidRDefault="00EA1311" w:rsidP="00AA5E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C0"/>
    <w:rsid w:val="00174CA7"/>
    <w:rsid w:val="00AA5EC0"/>
    <w:rsid w:val="00AB59A3"/>
    <w:rsid w:val="00EA1311"/>
    <w:rsid w:val="00F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9D3DB-57EE-4F07-80C0-2E0E641C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5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5EC0"/>
  </w:style>
  <w:style w:type="paragraph" w:styleId="Piedepgina">
    <w:name w:val="footer"/>
    <w:basedOn w:val="Normal"/>
    <w:link w:val="PiedepginaCar"/>
    <w:uiPriority w:val="99"/>
    <w:unhideWhenUsed/>
    <w:rsid w:val="00AA5E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5EC0"/>
  </w:style>
  <w:style w:type="paragraph" w:styleId="Puesto">
    <w:name w:val="Title"/>
    <w:basedOn w:val="Normal"/>
    <w:next w:val="Normal"/>
    <w:link w:val="PuestoCar"/>
    <w:uiPriority w:val="10"/>
    <w:qFormat/>
    <w:rsid w:val="00AA5E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A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AA5EC0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A5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D92B1-695D-4FCA-99FF-881B3826F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2020-07-27T15:37:00Z</dcterms:created>
  <dcterms:modified xsi:type="dcterms:W3CDTF">2020-07-27T16:05:00Z</dcterms:modified>
</cp:coreProperties>
</file>