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lang w:val="es-ES"/>
        </w:rPr>
        <w:id w:val="-132419025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2"/>
          <w:szCs w:val="22"/>
          <w:lang w:eastAsia="en-US"/>
        </w:rPr>
      </w:sdtEndPr>
      <w:sdtContent>
        <w:p w:rsidR="00DB3F20" w:rsidRPr="00381B98" w:rsidRDefault="00DB3F20">
          <w:pPr>
            <w:pStyle w:val="TtuloTDC"/>
            <w:rPr>
              <w:rFonts w:cs="Arial"/>
            </w:rPr>
          </w:pPr>
          <w:r w:rsidRPr="00381B98">
            <w:rPr>
              <w:rFonts w:cs="Arial"/>
              <w:lang w:val="es-ES"/>
            </w:rPr>
            <w:t>Contenido</w:t>
          </w:r>
        </w:p>
        <w:p w:rsidR="00381B98" w:rsidRDefault="00DB3F20">
          <w:pPr>
            <w:pStyle w:val="TDC1"/>
            <w:rPr>
              <w:rFonts w:eastAsiaTheme="minorEastAsia"/>
              <w:noProof/>
              <w:lang w:eastAsia="es-CO"/>
            </w:rPr>
          </w:pPr>
          <w:r w:rsidRPr="00381B98">
            <w:rPr>
              <w:rFonts w:ascii="Arial" w:hAnsi="Arial" w:cs="Arial"/>
            </w:rPr>
            <w:fldChar w:fldCharType="begin"/>
          </w:r>
          <w:r w:rsidRPr="00381B98">
            <w:rPr>
              <w:rFonts w:ascii="Arial" w:hAnsi="Arial" w:cs="Arial"/>
            </w:rPr>
            <w:instrText xml:space="preserve"> TOC \o "1-3" \h \z \u </w:instrText>
          </w:r>
          <w:r w:rsidRPr="00381B98">
            <w:rPr>
              <w:rFonts w:ascii="Arial" w:hAnsi="Arial" w:cs="Arial"/>
            </w:rPr>
            <w:fldChar w:fldCharType="separate"/>
          </w:r>
          <w:hyperlink w:anchor="_Toc67392519" w:history="1">
            <w:r w:rsidR="00381B98" w:rsidRPr="00F03B03">
              <w:rPr>
                <w:rStyle w:val="Hipervnculo"/>
                <w:rFonts w:cs="Arial"/>
                <w:noProof/>
              </w:rPr>
              <w:t>CANSERBERO (TIRONE GONZALEZ)</w:t>
            </w:r>
            <w:r w:rsidR="00381B98">
              <w:rPr>
                <w:noProof/>
                <w:webHidden/>
              </w:rPr>
              <w:tab/>
            </w:r>
            <w:r w:rsidR="00381B98">
              <w:rPr>
                <w:noProof/>
                <w:webHidden/>
              </w:rPr>
              <w:fldChar w:fldCharType="begin"/>
            </w:r>
            <w:r w:rsidR="00381B98">
              <w:rPr>
                <w:noProof/>
                <w:webHidden/>
              </w:rPr>
              <w:instrText xml:space="preserve"> PAGEREF _Toc67392519 \h </w:instrText>
            </w:r>
            <w:r w:rsidR="00381B98">
              <w:rPr>
                <w:noProof/>
                <w:webHidden/>
              </w:rPr>
            </w:r>
            <w:r w:rsidR="00381B98">
              <w:rPr>
                <w:noProof/>
                <w:webHidden/>
              </w:rPr>
              <w:fldChar w:fldCharType="separate"/>
            </w:r>
            <w:r w:rsidR="00381B98">
              <w:rPr>
                <w:noProof/>
                <w:webHidden/>
              </w:rPr>
              <w:t>1</w:t>
            </w:r>
            <w:r w:rsidR="00381B98">
              <w:rPr>
                <w:noProof/>
                <w:webHidden/>
              </w:rPr>
              <w:fldChar w:fldCharType="end"/>
            </w:r>
          </w:hyperlink>
        </w:p>
        <w:p w:rsidR="00381B98" w:rsidRDefault="00381B98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7392520" w:history="1">
            <w:r w:rsidRPr="00F03B03">
              <w:rPr>
                <w:rStyle w:val="Hipervnculo"/>
                <w:rFonts w:cs="Arial"/>
                <w:noProof/>
              </w:rPr>
              <w:t>INFANCIA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_Toc67392520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1B98" w:rsidRDefault="00381B98">
          <w:pPr>
            <w:pStyle w:val="TDC1"/>
            <w:rPr>
              <w:rFonts w:eastAsiaTheme="minorEastAsia"/>
              <w:noProof/>
              <w:lang w:eastAsia="es-CO"/>
            </w:rPr>
          </w:pPr>
          <w:hyperlink w:anchor="_Toc67392521" w:history="1">
            <w:r w:rsidRPr="00F03B03">
              <w:rPr>
                <w:rStyle w:val="Hipervnculo"/>
                <w:noProof/>
              </w:rPr>
              <w:t>ALBUM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_Toc67392521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1B98" w:rsidRDefault="00381B98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7392522" w:history="1">
            <w:r w:rsidRPr="00F03B03">
              <w:rPr>
                <w:rStyle w:val="Hipervnculo"/>
                <w:noProof/>
              </w:rPr>
              <w:t>VIDA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_Toc67392522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81B98" w:rsidRDefault="00381B98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7392523" w:history="1">
            <w:r w:rsidRPr="00F03B03">
              <w:rPr>
                <w:rStyle w:val="Hipervnculo"/>
                <w:noProof/>
              </w:rPr>
              <w:t>MUERTE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_Toc67392523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3F20" w:rsidRPr="00381B98" w:rsidRDefault="00DB3F20">
          <w:pPr>
            <w:rPr>
              <w:rFonts w:ascii="Arial" w:hAnsi="Arial" w:cs="Arial"/>
            </w:rPr>
          </w:pPr>
          <w:r w:rsidRPr="00381B98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:rsidR="00711906" w:rsidRPr="00381B98" w:rsidRDefault="00711906" w:rsidP="00DB3F20">
      <w:pPr>
        <w:pStyle w:val="Ttulo1"/>
        <w:jc w:val="both"/>
        <w:rPr>
          <w:rFonts w:cs="Arial"/>
          <w:szCs w:val="24"/>
        </w:rPr>
      </w:pPr>
    </w:p>
    <w:p w:rsidR="00DB3F20" w:rsidRPr="00381B98" w:rsidRDefault="00DB3F20" w:rsidP="00DB3F20">
      <w:pPr>
        <w:pStyle w:val="Ttulo1"/>
        <w:rPr>
          <w:rFonts w:cs="Arial"/>
        </w:rPr>
      </w:pPr>
      <w:bookmarkStart w:id="0" w:name="_Toc67392519"/>
      <w:r w:rsidRPr="00381B98">
        <w:rPr>
          <w:rFonts w:cs="Arial"/>
        </w:rPr>
        <w:t>C</w:t>
      </w:r>
      <w:r w:rsidR="00381B98">
        <w:rPr>
          <w:rFonts w:cs="Arial"/>
        </w:rPr>
        <w:t>ANSERBERO (TIRONE GONZALEZ)</w:t>
      </w:r>
      <w:bookmarkEnd w:id="0"/>
    </w:p>
    <w:p w:rsidR="00711906" w:rsidRPr="00381B98" w:rsidRDefault="00711906" w:rsidP="00DB3F20">
      <w:pPr>
        <w:jc w:val="both"/>
        <w:rPr>
          <w:rFonts w:ascii="Arial" w:hAnsi="Arial" w:cs="Arial"/>
          <w:sz w:val="24"/>
          <w:szCs w:val="24"/>
        </w:rPr>
      </w:pPr>
    </w:p>
    <w:p w:rsidR="00711906" w:rsidRPr="00381B98" w:rsidRDefault="00711906" w:rsidP="00DB3F2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81B98">
        <w:rPr>
          <w:rFonts w:ascii="Arial" w:hAnsi="Arial" w:cs="Arial"/>
          <w:b/>
          <w:bCs/>
          <w:sz w:val="24"/>
          <w:szCs w:val="24"/>
        </w:rPr>
        <w:t>Tirone</w:t>
      </w:r>
      <w:proofErr w:type="spellEnd"/>
      <w:r w:rsidRPr="00381B98">
        <w:rPr>
          <w:rFonts w:ascii="Arial" w:hAnsi="Arial" w:cs="Arial"/>
          <w:b/>
          <w:bCs/>
          <w:sz w:val="24"/>
          <w:szCs w:val="24"/>
        </w:rPr>
        <w:t xml:space="preserve"> José González </w:t>
      </w:r>
      <w:proofErr w:type="spellStart"/>
      <w:r w:rsidRPr="00381B98">
        <w:rPr>
          <w:rFonts w:ascii="Arial" w:hAnsi="Arial" w:cs="Arial"/>
          <w:b/>
          <w:bCs/>
          <w:sz w:val="24"/>
          <w:szCs w:val="24"/>
        </w:rPr>
        <w:t>Orama</w:t>
      </w:r>
      <w:proofErr w:type="spellEnd"/>
      <w:r w:rsidRPr="00381B98">
        <w:rPr>
          <w:rFonts w:ascii="Arial" w:hAnsi="Arial" w:cs="Arial"/>
          <w:sz w:val="24"/>
          <w:szCs w:val="24"/>
        </w:rPr>
        <w:t> (</w:t>
      </w:r>
      <w:hyperlink r:id="rId5" w:tooltip="Caracas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Caracas</w:t>
        </w:r>
      </w:hyperlink>
      <w:r w:rsidRPr="00381B98">
        <w:rPr>
          <w:rFonts w:ascii="Arial" w:hAnsi="Arial" w:cs="Arial"/>
          <w:sz w:val="24"/>
          <w:szCs w:val="24"/>
        </w:rPr>
        <w:t>, </w:t>
      </w:r>
      <w:hyperlink r:id="rId6" w:tooltip="11 de marzo" w:history="1">
        <w:r w:rsidR="00DB3F20"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11 </w:t>
        </w:r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 marzo</w:t>
        </w:r>
      </w:hyperlink>
      <w:r w:rsidRPr="00381B98">
        <w:rPr>
          <w:rFonts w:ascii="Arial" w:hAnsi="Arial" w:cs="Arial"/>
          <w:sz w:val="24"/>
          <w:szCs w:val="24"/>
        </w:rPr>
        <w:t> de </w:t>
      </w:r>
      <w:hyperlink r:id="rId7" w:tooltip="1988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1988</w:t>
        </w:r>
      </w:hyperlink>
      <w:r w:rsidRPr="00381B98">
        <w:rPr>
          <w:rFonts w:ascii="Arial" w:hAnsi="Arial" w:cs="Arial"/>
          <w:sz w:val="24"/>
          <w:szCs w:val="24"/>
        </w:rPr>
        <w:t>-</w:t>
      </w:r>
      <w:hyperlink r:id="rId8" w:tooltip="Maracay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Maracay</w:t>
        </w:r>
      </w:hyperlink>
      <w:r w:rsidRPr="00381B98">
        <w:rPr>
          <w:rFonts w:ascii="Arial" w:hAnsi="Arial" w:cs="Arial"/>
          <w:sz w:val="24"/>
          <w:szCs w:val="24"/>
        </w:rPr>
        <w:t>, </w:t>
      </w:r>
      <w:hyperlink r:id="rId9" w:tooltip="20 de enero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20 de enero</w:t>
        </w:r>
      </w:hyperlink>
      <w:r w:rsidRPr="00381B98">
        <w:rPr>
          <w:rFonts w:ascii="Arial" w:hAnsi="Arial" w:cs="Arial"/>
          <w:sz w:val="24"/>
          <w:szCs w:val="24"/>
        </w:rPr>
        <w:t> de </w:t>
      </w:r>
      <w:hyperlink r:id="rId10" w:tooltip="2015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2015</w:t>
        </w:r>
      </w:hyperlink>
      <w:r w:rsidRPr="00381B98">
        <w:rPr>
          <w:rFonts w:ascii="Arial" w:hAnsi="Arial" w:cs="Arial"/>
          <w:sz w:val="24"/>
          <w:szCs w:val="24"/>
        </w:rPr>
        <w:t>), mejor conocido por su nombre artístico </w:t>
      </w:r>
      <w:proofErr w:type="spellStart"/>
      <w:r w:rsidRPr="00381B98">
        <w:rPr>
          <w:rFonts w:ascii="Arial" w:hAnsi="Arial" w:cs="Arial"/>
          <w:b/>
          <w:bCs/>
          <w:sz w:val="24"/>
          <w:szCs w:val="24"/>
        </w:rPr>
        <w:t>Canserbero</w:t>
      </w:r>
      <w:proofErr w:type="spellEnd"/>
      <w:r w:rsidRPr="00381B98">
        <w:rPr>
          <w:rFonts w:ascii="Arial" w:hAnsi="Arial" w:cs="Arial"/>
          <w:sz w:val="24"/>
          <w:szCs w:val="24"/>
        </w:rPr>
        <w:t>,</w:t>
      </w:r>
      <w:r w:rsidRPr="00381B98">
        <w:rPr>
          <w:rFonts w:ascii="Arial" w:hAnsi="Arial" w:cs="Arial"/>
          <w:sz w:val="24"/>
          <w:szCs w:val="24"/>
        </w:rPr>
        <w:t xml:space="preserve"> </w:t>
      </w:r>
      <w:r w:rsidRPr="00381B98">
        <w:rPr>
          <w:rFonts w:ascii="Arial" w:hAnsi="Arial" w:cs="Arial"/>
          <w:sz w:val="24"/>
          <w:szCs w:val="24"/>
        </w:rPr>
        <w:t>fue un </w:t>
      </w:r>
      <w:hyperlink r:id="rId11" w:tooltip="Rapero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rapero</w:t>
        </w:r>
      </w:hyperlink>
      <w:r w:rsidRPr="00381B98">
        <w:rPr>
          <w:rFonts w:ascii="Arial" w:hAnsi="Arial" w:cs="Arial"/>
          <w:sz w:val="24"/>
          <w:szCs w:val="24"/>
        </w:rPr>
        <w:t>, </w:t>
      </w:r>
      <w:hyperlink r:id="rId12" w:tooltip="Poeta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poeta</w:t>
        </w:r>
      </w:hyperlink>
      <w:r w:rsidRPr="00381B98">
        <w:rPr>
          <w:rFonts w:ascii="Arial" w:hAnsi="Arial" w:cs="Arial"/>
          <w:sz w:val="24"/>
          <w:szCs w:val="24"/>
        </w:rPr>
        <w:t>, </w:t>
      </w:r>
      <w:hyperlink r:id="rId13" w:tooltip="Compositor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compositor</w:t>
        </w:r>
      </w:hyperlink>
      <w:r w:rsidRPr="00381B98">
        <w:rPr>
          <w:rFonts w:ascii="Arial" w:hAnsi="Arial" w:cs="Arial"/>
          <w:sz w:val="24"/>
          <w:szCs w:val="24"/>
        </w:rPr>
        <w:t> y </w:t>
      </w:r>
      <w:hyperlink r:id="rId14" w:tooltip="Activista social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activista social</w:t>
        </w:r>
      </w:hyperlink>
      <w:r w:rsidRPr="00381B98">
        <w:rPr>
          <w:rFonts w:ascii="Arial" w:hAnsi="Arial" w:cs="Arial"/>
          <w:sz w:val="24"/>
          <w:szCs w:val="24"/>
        </w:rPr>
        <w:t> </w:t>
      </w:r>
      <w:hyperlink r:id="rId15" w:tooltip="Venezuela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venezolano</w:t>
        </w:r>
      </w:hyperlink>
      <w:r w:rsidRPr="00381B98">
        <w:rPr>
          <w:rFonts w:ascii="Arial" w:hAnsi="Arial" w:cs="Arial"/>
          <w:sz w:val="24"/>
          <w:szCs w:val="24"/>
        </w:rPr>
        <w:t>.</w:t>
      </w:r>
      <w:r w:rsidR="00DB3F20" w:rsidRPr="00381B98">
        <w:rPr>
          <w:rFonts w:ascii="Arial" w:hAnsi="Arial" w:cs="Arial"/>
          <w:sz w:val="24"/>
          <w:szCs w:val="24"/>
        </w:rPr>
        <w:t xml:space="preserve"> </w:t>
      </w:r>
      <w:r w:rsidRPr="00381B98">
        <w:rPr>
          <w:rFonts w:ascii="Arial" w:hAnsi="Arial" w:cs="Arial"/>
          <w:sz w:val="24"/>
          <w:szCs w:val="24"/>
        </w:rPr>
        <w:t>Fue uno de los intérpretes más significativos del </w:t>
      </w:r>
      <w:hyperlink r:id="rId16" w:tooltip="Rap alternativo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rap independiente</w:t>
        </w:r>
      </w:hyperlink>
      <w:r w:rsidRPr="00381B98">
        <w:rPr>
          <w:rFonts w:ascii="Arial" w:hAnsi="Arial" w:cs="Arial"/>
          <w:sz w:val="24"/>
          <w:szCs w:val="24"/>
        </w:rPr>
        <w:t> en su país de origen​ y en </w:t>
      </w:r>
      <w:hyperlink r:id="rId17" w:tooltip="América Latina" w:history="1">
        <w:r w:rsidRPr="00381B98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América Latina</w:t>
        </w:r>
      </w:hyperlink>
      <w:r w:rsidRPr="00381B98">
        <w:rPr>
          <w:rFonts w:ascii="Arial" w:hAnsi="Arial" w:cs="Arial"/>
          <w:sz w:val="24"/>
          <w:szCs w:val="24"/>
        </w:rPr>
        <w:t>.</w:t>
      </w:r>
      <w:r w:rsidRPr="00381B98">
        <w:rPr>
          <w:rFonts w:ascii="Arial" w:hAnsi="Arial" w:cs="Arial"/>
          <w:sz w:val="24"/>
          <w:szCs w:val="24"/>
        </w:rPr>
        <w:t xml:space="preserve"> </w:t>
      </w:r>
      <w:r w:rsidRPr="00381B98">
        <w:rPr>
          <w:rFonts w:ascii="Arial" w:hAnsi="Arial" w:cs="Arial"/>
          <w:sz w:val="24"/>
          <w:szCs w:val="24"/>
        </w:rPr>
        <w:t>​</w:t>
      </w:r>
    </w:p>
    <w:p w:rsidR="00DB3F20" w:rsidRPr="00381B98" w:rsidRDefault="00DB3F20" w:rsidP="00DB3F2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gramStart"/>
      <w:r w:rsidRPr="00381B98">
        <w:rPr>
          <w:rFonts w:ascii="Arial" w:hAnsi="Arial" w:cs="Arial"/>
        </w:rPr>
        <w:t>La alta calidad de las letras de sus obras destacan</w:t>
      </w:r>
      <w:proofErr w:type="gramEnd"/>
      <w:r w:rsidRPr="00381B98">
        <w:rPr>
          <w:rFonts w:ascii="Arial" w:hAnsi="Arial" w:cs="Arial"/>
        </w:rPr>
        <w:t xml:space="preserve"> por el mensaje de evolución de conciencias, disfrute a la vida, paz, unión latinoamericana y superación personal. Además, estas apuntaban en contra de la violencia, delincuencia e ignorancia. A lo largo de su carrera llegó a lanzar dos </w:t>
      </w:r>
      <w:hyperlink r:id="rId18" w:tooltip="Álbumes de estudio" w:history="1">
        <w:r w:rsidRPr="00381B98">
          <w:rPr>
            <w:rStyle w:val="Hipervnculo"/>
            <w:rFonts w:ascii="Arial" w:hAnsi="Arial" w:cs="Arial"/>
            <w:color w:val="auto"/>
            <w:u w:val="none"/>
          </w:rPr>
          <w:t>álbumes de estudio</w:t>
        </w:r>
      </w:hyperlink>
      <w:r w:rsidRPr="00381B98">
        <w:rPr>
          <w:rFonts w:ascii="Arial" w:hAnsi="Arial" w:cs="Arial"/>
        </w:rPr>
        <w:t> como solista, </w:t>
      </w:r>
      <w:r w:rsidRPr="00381B98">
        <w:rPr>
          <w:rFonts w:ascii="Arial" w:hAnsi="Arial" w:cs="Arial"/>
          <w:i/>
          <w:iCs/>
        </w:rPr>
        <w:t>Vida</w:t>
      </w:r>
      <w:r w:rsidRPr="00381B98">
        <w:rPr>
          <w:rFonts w:ascii="Arial" w:hAnsi="Arial" w:cs="Arial"/>
        </w:rPr>
        <w:t> (2010) y </w:t>
      </w:r>
      <w:hyperlink r:id="rId19" w:tooltip="Muerte (álbum de Canserbero)" w:history="1">
        <w:r w:rsidRPr="00381B98">
          <w:rPr>
            <w:rStyle w:val="Hipervnculo"/>
            <w:rFonts w:ascii="Arial" w:hAnsi="Arial" w:cs="Arial"/>
            <w:i/>
            <w:iCs/>
            <w:color w:val="auto"/>
            <w:u w:val="none"/>
          </w:rPr>
          <w:t>Muerte</w:t>
        </w:r>
      </w:hyperlink>
      <w:r w:rsidRPr="00381B98">
        <w:rPr>
          <w:rFonts w:ascii="Arial" w:hAnsi="Arial" w:cs="Arial"/>
        </w:rPr>
        <w:t> (2012), respectivamente</w:t>
      </w:r>
      <w:r w:rsidRPr="00381B98">
        <w:rPr>
          <w:rFonts w:ascii="Arial" w:hAnsi="Arial" w:cs="Arial"/>
        </w:rPr>
        <w:t xml:space="preserve">, </w:t>
      </w:r>
      <w:r w:rsidRPr="00381B98">
        <w:rPr>
          <w:rFonts w:ascii="Arial" w:hAnsi="Arial" w:cs="Arial"/>
        </w:rPr>
        <w:t>​ y tuvo varias canciones notorias como «Pensando en ti», «¿Y la felicidad qué?», «</w:t>
      </w:r>
      <w:proofErr w:type="spellStart"/>
      <w:r w:rsidRPr="00381B98">
        <w:rPr>
          <w:rFonts w:ascii="Arial" w:hAnsi="Arial" w:cs="Arial"/>
        </w:rPr>
        <w:t>C’est</w:t>
      </w:r>
      <w:proofErr w:type="spellEnd"/>
      <w:r w:rsidRPr="00381B98">
        <w:rPr>
          <w:rFonts w:ascii="Arial" w:hAnsi="Arial" w:cs="Arial"/>
        </w:rPr>
        <w:t xml:space="preserve"> la </w:t>
      </w:r>
      <w:proofErr w:type="spellStart"/>
      <w:r w:rsidRPr="00381B98">
        <w:rPr>
          <w:rFonts w:ascii="Arial" w:hAnsi="Arial" w:cs="Arial"/>
        </w:rPr>
        <w:t>mort</w:t>
      </w:r>
      <w:proofErr w:type="spellEnd"/>
      <w:r w:rsidRPr="00381B98">
        <w:rPr>
          <w:rFonts w:ascii="Arial" w:hAnsi="Arial" w:cs="Arial"/>
        </w:rPr>
        <w:t>», «Maquiavélico», «Jeremías 17-5», entre otras</w:t>
      </w:r>
      <w:r w:rsidRPr="00381B98">
        <w:rPr>
          <w:rFonts w:ascii="Arial" w:hAnsi="Arial" w:cs="Arial"/>
        </w:rPr>
        <w:t xml:space="preserve">. </w:t>
      </w:r>
      <w:r w:rsidRPr="00381B98">
        <w:rPr>
          <w:rFonts w:ascii="Arial" w:hAnsi="Arial" w:cs="Arial"/>
        </w:rPr>
        <w:t xml:space="preserve">​El 20 de enero de 2015, </w:t>
      </w:r>
      <w:proofErr w:type="spellStart"/>
      <w:r w:rsidRPr="00381B98">
        <w:rPr>
          <w:rFonts w:ascii="Arial" w:hAnsi="Arial" w:cs="Arial"/>
        </w:rPr>
        <w:t>Canserbero</w:t>
      </w:r>
      <w:proofErr w:type="spellEnd"/>
      <w:r w:rsidRPr="00381B98">
        <w:rPr>
          <w:rFonts w:ascii="Arial" w:hAnsi="Arial" w:cs="Arial"/>
        </w:rPr>
        <w:t xml:space="preserve"> fue hallado muerto a las afueras del </w:t>
      </w:r>
      <w:hyperlink r:id="rId20" w:tooltip="Apartamento" w:history="1">
        <w:r w:rsidRPr="00381B98">
          <w:rPr>
            <w:rStyle w:val="Hipervnculo"/>
            <w:rFonts w:ascii="Arial" w:hAnsi="Arial" w:cs="Arial"/>
            <w:color w:val="auto"/>
            <w:u w:val="none"/>
          </w:rPr>
          <w:t>apartamento</w:t>
        </w:r>
      </w:hyperlink>
      <w:r w:rsidRPr="00381B98">
        <w:rPr>
          <w:rFonts w:ascii="Arial" w:hAnsi="Arial" w:cs="Arial"/>
        </w:rPr>
        <w:t> donde vivía. Existen varias hipótesis acerca de su muerte.</w:t>
      </w:r>
    </w:p>
    <w:p w:rsidR="00DB3F20" w:rsidRPr="00381B98" w:rsidRDefault="00DB3F20" w:rsidP="00DB3F20">
      <w:pPr>
        <w:pStyle w:val="Ttulo2"/>
        <w:rPr>
          <w:rFonts w:cs="Arial"/>
        </w:rPr>
      </w:pPr>
      <w:bookmarkStart w:id="1" w:name="_Toc67392520"/>
      <w:r w:rsidRPr="00381B98">
        <w:rPr>
          <w:rFonts w:cs="Arial"/>
        </w:rPr>
        <w:t>INFANCIA</w:t>
      </w:r>
      <w:bookmarkEnd w:id="1"/>
      <w:r w:rsidRPr="00381B98">
        <w:rPr>
          <w:rFonts w:cs="Arial"/>
        </w:rPr>
        <w:t xml:space="preserve"> </w:t>
      </w:r>
    </w:p>
    <w:p w:rsidR="00DB3F20" w:rsidRPr="00381B98" w:rsidRDefault="00DB3F20" w:rsidP="00DB3F2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81B98">
        <w:rPr>
          <w:rFonts w:ascii="Arial" w:hAnsi="Arial" w:cs="Arial"/>
          <w:sz w:val="21"/>
          <w:szCs w:val="21"/>
        </w:rPr>
        <w:t>Nacido el 11 de marzo de 1988, en el </w:t>
      </w:r>
      <w:hyperlink r:id="rId21" w:tooltip="Hospital General de Lídice Dr. Jesús Yeren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 xml:space="preserve">Hospital General de </w:t>
        </w:r>
        <w:proofErr w:type="spellStart"/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Lídice</w:t>
        </w:r>
        <w:proofErr w:type="spellEnd"/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 xml:space="preserve"> Dr. Jesús </w:t>
        </w:r>
        <w:proofErr w:type="spellStart"/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Yerena</w:t>
        </w:r>
        <w:proofErr w:type="spellEnd"/>
      </w:hyperlink>
      <w:r w:rsidRPr="00381B98">
        <w:rPr>
          <w:rFonts w:ascii="Arial" w:hAnsi="Arial" w:cs="Arial"/>
          <w:sz w:val="21"/>
          <w:szCs w:val="21"/>
        </w:rPr>
        <w:t> de la ciudad de </w:t>
      </w:r>
      <w:hyperlink r:id="rId22" w:tooltip="Caracas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Caracas</w:t>
        </w:r>
      </w:hyperlink>
      <w:r w:rsidRPr="00381B98">
        <w:rPr>
          <w:rFonts w:ascii="Arial" w:hAnsi="Arial" w:cs="Arial"/>
          <w:sz w:val="21"/>
          <w:szCs w:val="21"/>
        </w:rPr>
        <w:t xml:space="preserve">, como </w:t>
      </w:r>
      <w:proofErr w:type="spellStart"/>
      <w:r w:rsidRPr="00381B98">
        <w:rPr>
          <w:rFonts w:ascii="Arial" w:hAnsi="Arial" w:cs="Arial"/>
          <w:sz w:val="21"/>
          <w:szCs w:val="21"/>
        </w:rPr>
        <w:t>Tirone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 José González </w:t>
      </w:r>
      <w:proofErr w:type="spellStart"/>
      <w:r w:rsidRPr="00381B98">
        <w:rPr>
          <w:rFonts w:ascii="Arial" w:hAnsi="Arial" w:cs="Arial"/>
          <w:sz w:val="21"/>
          <w:szCs w:val="21"/>
        </w:rPr>
        <w:t>Orama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. Hijo de José Rafael González </w:t>
      </w:r>
      <w:proofErr w:type="spellStart"/>
      <w:r w:rsidRPr="00381B98">
        <w:rPr>
          <w:rFonts w:ascii="Arial" w:hAnsi="Arial" w:cs="Arial"/>
          <w:sz w:val="21"/>
          <w:szCs w:val="21"/>
        </w:rPr>
        <w:t>Ollarves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 y Leticia Coromoto </w:t>
      </w:r>
      <w:proofErr w:type="spellStart"/>
      <w:r w:rsidRPr="00381B98">
        <w:rPr>
          <w:rFonts w:ascii="Arial" w:hAnsi="Arial" w:cs="Arial"/>
          <w:sz w:val="21"/>
          <w:szCs w:val="21"/>
        </w:rPr>
        <w:t>Orama</w:t>
      </w:r>
      <w:proofErr w:type="spellEnd"/>
      <w:r w:rsidRPr="00381B98">
        <w:rPr>
          <w:rFonts w:ascii="Arial" w:hAnsi="Arial" w:cs="Arial"/>
          <w:sz w:val="21"/>
          <w:szCs w:val="21"/>
        </w:rPr>
        <w:t>.</w:t>
      </w:r>
      <w:r w:rsidRPr="00381B98">
        <w:rPr>
          <w:rFonts w:ascii="Arial" w:hAnsi="Arial" w:cs="Arial"/>
          <w:sz w:val="21"/>
          <w:szCs w:val="21"/>
        </w:rPr>
        <w:t xml:space="preserve">​ Cuando </w:t>
      </w:r>
      <w:proofErr w:type="spellStart"/>
      <w:r w:rsidRPr="00381B98">
        <w:rPr>
          <w:rFonts w:ascii="Arial" w:hAnsi="Arial" w:cs="Arial"/>
          <w:sz w:val="21"/>
          <w:szCs w:val="21"/>
        </w:rPr>
        <w:t>Canserbero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 tenía cuatro años, sus padres se mudaron a un barrio de </w:t>
      </w:r>
      <w:hyperlink r:id="rId23" w:tooltip="Palo Negro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Palo Negro</w:t>
        </w:r>
      </w:hyperlink>
      <w:r w:rsidRPr="00381B98">
        <w:rPr>
          <w:rFonts w:ascii="Arial" w:hAnsi="Arial" w:cs="Arial"/>
          <w:sz w:val="21"/>
          <w:szCs w:val="21"/>
        </w:rPr>
        <w:t xml:space="preserve"> llamado Las Ánimas de </w:t>
      </w:r>
      <w:r w:rsidRPr="00381B98">
        <w:rPr>
          <w:rFonts w:ascii="Arial" w:hAnsi="Arial" w:cs="Arial"/>
          <w:sz w:val="21"/>
          <w:szCs w:val="21"/>
        </w:rPr>
        <w:t>La Pica</w:t>
      </w:r>
      <w:r w:rsidRPr="00381B98">
        <w:rPr>
          <w:rFonts w:ascii="Arial" w:hAnsi="Arial" w:cs="Arial"/>
          <w:sz w:val="21"/>
          <w:szCs w:val="21"/>
        </w:rPr>
        <w:t>​ en el </w:t>
      </w:r>
      <w:hyperlink r:id="rId24" w:tooltip="Estado Aragu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estado Aragua</w:t>
        </w:r>
      </w:hyperlink>
      <w:r w:rsidRPr="00381B98">
        <w:rPr>
          <w:rFonts w:ascii="Arial" w:hAnsi="Arial" w:cs="Arial"/>
          <w:sz w:val="21"/>
          <w:szCs w:val="21"/>
        </w:rPr>
        <w:t>, donde transcurrió su infancia y adolescencia;</w:t>
      </w:r>
      <w:r w:rsidRPr="00381B98">
        <w:rPr>
          <w:rFonts w:ascii="Arial" w:hAnsi="Arial" w:cs="Arial"/>
          <w:sz w:val="21"/>
          <w:szCs w:val="21"/>
        </w:rPr>
        <w:t xml:space="preserve"> </w:t>
      </w:r>
      <w:hyperlink r:id="rId25" w:tooltip="Circ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cerca de</w:t>
        </w:r>
      </w:hyperlink>
      <w:r w:rsidRPr="00381B98">
        <w:rPr>
          <w:rFonts w:ascii="Arial" w:hAnsi="Arial" w:cs="Arial"/>
          <w:sz w:val="21"/>
          <w:szCs w:val="21"/>
        </w:rPr>
        <w:t> 1997, su madre falleció y quedó bajo el cuidado de su padre.</w:t>
      </w:r>
      <w:r w:rsidRPr="00381B98">
        <w:rPr>
          <w:rFonts w:ascii="Arial" w:hAnsi="Arial" w:cs="Arial"/>
          <w:sz w:val="21"/>
          <w:szCs w:val="21"/>
        </w:rPr>
        <w:t xml:space="preserve"> </w:t>
      </w:r>
    </w:p>
    <w:p w:rsidR="00381B98" w:rsidRPr="00381B98" w:rsidRDefault="00381B98" w:rsidP="00381B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81B98">
        <w:rPr>
          <w:rFonts w:ascii="Arial" w:hAnsi="Arial" w:cs="Arial"/>
          <w:sz w:val="21"/>
          <w:szCs w:val="21"/>
        </w:rPr>
        <w:t>CARRERA MUSICAL</w:t>
      </w:r>
    </w:p>
    <w:p w:rsidR="00381B98" w:rsidRPr="00381B98" w:rsidRDefault="00381B98" w:rsidP="00381B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81B98">
        <w:rPr>
          <w:rFonts w:ascii="Arial" w:hAnsi="Arial" w:cs="Arial"/>
          <w:sz w:val="21"/>
          <w:szCs w:val="21"/>
        </w:rPr>
        <w:t xml:space="preserve">A temprana edad se interesó por el rap, y cuando tenía once años comenzó a realizar puestas en escena de rap bajo el nombre artístico de </w:t>
      </w:r>
      <w:proofErr w:type="spellStart"/>
      <w:r w:rsidRPr="00381B98">
        <w:rPr>
          <w:rFonts w:ascii="Arial" w:hAnsi="Arial" w:cs="Arial"/>
          <w:sz w:val="21"/>
          <w:szCs w:val="21"/>
        </w:rPr>
        <w:t>Canserbero</w:t>
      </w:r>
      <w:proofErr w:type="spellEnd"/>
      <w:r w:rsidRPr="00381B98">
        <w:rPr>
          <w:rFonts w:ascii="Arial" w:hAnsi="Arial" w:cs="Arial"/>
          <w:sz w:val="21"/>
          <w:szCs w:val="21"/>
        </w:rPr>
        <w:t>, una </w:t>
      </w:r>
      <w:hyperlink r:id="rId26" w:tooltip="Jerg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jerga</w:t>
        </w:r>
      </w:hyperlink>
      <w:r w:rsidRPr="00381B98">
        <w:rPr>
          <w:rFonts w:ascii="Arial" w:hAnsi="Arial" w:cs="Arial"/>
          <w:sz w:val="21"/>
          <w:szCs w:val="21"/>
        </w:rPr>
        <w:t> del latinismo </w:t>
      </w:r>
      <w:r w:rsidRPr="00381B98">
        <w:rPr>
          <w:rFonts w:ascii="Arial" w:hAnsi="Arial" w:cs="Arial"/>
          <w:i/>
          <w:iCs/>
          <w:sz w:val="21"/>
          <w:szCs w:val="21"/>
        </w:rPr>
        <w:t>perro cerbero</w:t>
      </w:r>
      <w:r w:rsidRPr="00381B98">
        <w:rPr>
          <w:rFonts w:ascii="Arial" w:hAnsi="Arial" w:cs="Arial"/>
          <w:sz w:val="21"/>
          <w:szCs w:val="21"/>
        </w:rPr>
        <w:t> (en </w:t>
      </w:r>
      <w:hyperlink r:id="rId27" w:tooltip="Latín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latín</w:t>
        </w:r>
      </w:hyperlink>
      <w:r w:rsidRPr="00381B98">
        <w:rPr>
          <w:rFonts w:ascii="Arial" w:hAnsi="Arial" w:cs="Arial"/>
          <w:sz w:val="21"/>
          <w:szCs w:val="21"/>
        </w:rPr>
        <w:t> </w:t>
      </w:r>
      <w:proofErr w:type="spellStart"/>
      <w:r w:rsidRPr="00381B98">
        <w:rPr>
          <w:rFonts w:ascii="Arial" w:hAnsi="Arial" w:cs="Arial"/>
          <w:i/>
          <w:iCs/>
          <w:sz w:val="21"/>
          <w:szCs w:val="21"/>
        </w:rPr>
        <w:t>canis</w:t>
      </w:r>
      <w:proofErr w:type="spellEnd"/>
      <w:r w:rsidRPr="00381B98">
        <w:rPr>
          <w:rFonts w:ascii="Arial" w:hAnsi="Arial" w:cs="Arial"/>
          <w:i/>
          <w:iCs/>
          <w:sz w:val="21"/>
          <w:szCs w:val="21"/>
        </w:rPr>
        <w:t xml:space="preserve"> </w:t>
      </w:r>
      <w:proofErr w:type="spellStart"/>
      <w:r w:rsidRPr="00381B98">
        <w:rPr>
          <w:rFonts w:ascii="Arial" w:hAnsi="Arial" w:cs="Arial"/>
          <w:i/>
          <w:iCs/>
          <w:sz w:val="21"/>
          <w:szCs w:val="21"/>
        </w:rPr>
        <w:t>cerberus</w:t>
      </w:r>
      <w:proofErr w:type="spellEnd"/>
      <w:r w:rsidRPr="00381B98">
        <w:rPr>
          <w:rFonts w:ascii="Arial" w:hAnsi="Arial" w:cs="Arial"/>
          <w:sz w:val="21"/>
          <w:szCs w:val="21"/>
        </w:rPr>
        <w:t>), que significa «guardián», alusión a </w:t>
      </w:r>
      <w:hyperlink r:id="rId28" w:tooltip="Cerbero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Cerbero</w:t>
        </w:r>
      </w:hyperlink>
      <w:r w:rsidRPr="00381B98">
        <w:rPr>
          <w:rFonts w:ascii="Arial" w:hAnsi="Arial" w:cs="Arial"/>
          <w:sz w:val="21"/>
          <w:szCs w:val="21"/>
        </w:rPr>
        <w:t> de la </w:t>
      </w:r>
      <w:hyperlink r:id="rId29" w:tooltip="Mitología grieg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mitología griega</w:t>
        </w:r>
      </w:hyperlink>
      <w:r w:rsidRPr="00381B98">
        <w:rPr>
          <w:rFonts w:ascii="Arial" w:hAnsi="Arial" w:cs="Arial"/>
          <w:sz w:val="21"/>
          <w:szCs w:val="21"/>
        </w:rPr>
        <w:t>.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Desde joven mostró interés por la música, principalmente influenciado por el </w:t>
      </w:r>
      <w:hyperlink r:id="rId30" w:tooltip="Reggae" w:history="1">
        <w:r w:rsidRPr="00381B98">
          <w:rPr>
            <w:rStyle w:val="Hipervnculo"/>
            <w:rFonts w:ascii="Arial" w:hAnsi="Arial" w:cs="Arial"/>
            <w:i/>
            <w:iCs/>
            <w:color w:val="auto"/>
            <w:sz w:val="21"/>
            <w:szCs w:val="21"/>
            <w:u w:val="none"/>
          </w:rPr>
          <w:t>reggae</w:t>
        </w:r>
      </w:hyperlink>
      <w:r w:rsidRPr="00381B98">
        <w:rPr>
          <w:rFonts w:ascii="Arial" w:hAnsi="Arial" w:cs="Arial"/>
          <w:sz w:val="21"/>
          <w:szCs w:val="21"/>
        </w:rPr>
        <w:t> y </w:t>
      </w:r>
      <w:proofErr w:type="spellStart"/>
      <w:r w:rsidRPr="00381B98">
        <w:rPr>
          <w:rFonts w:ascii="Arial" w:hAnsi="Arial" w:cs="Arial"/>
          <w:i/>
          <w:iCs/>
          <w:sz w:val="21"/>
          <w:szCs w:val="21"/>
        </w:rPr>
        <w:fldChar w:fldCharType="begin"/>
      </w:r>
      <w:r w:rsidRPr="00381B98">
        <w:rPr>
          <w:rFonts w:ascii="Arial" w:hAnsi="Arial" w:cs="Arial"/>
          <w:i/>
          <w:iCs/>
          <w:sz w:val="21"/>
          <w:szCs w:val="21"/>
        </w:rPr>
        <w:instrText xml:space="preserve"> HYPERLINK "https://es.wikipedia.org/wiki/Reggaeton" \o "Reggaeton" </w:instrText>
      </w:r>
      <w:r w:rsidRPr="00381B98">
        <w:rPr>
          <w:rFonts w:ascii="Arial" w:hAnsi="Arial" w:cs="Arial"/>
          <w:i/>
          <w:iCs/>
          <w:sz w:val="21"/>
          <w:szCs w:val="21"/>
        </w:rPr>
        <w:fldChar w:fldCharType="separate"/>
      </w:r>
      <w:r w:rsidRPr="00381B98">
        <w:rPr>
          <w:rStyle w:val="Hipervnculo"/>
          <w:rFonts w:ascii="Arial" w:hAnsi="Arial" w:cs="Arial"/>
          <w:i/>
          <w:iCs/>
          <w:color w:val="auto"/>
          <w:sz w:val="21"/>
          <w:szCs w:val="21"/>
          <w:u w:val="none"/>
        </w:rPr>
        <w:t>reggaeton</w:t>
      </w:r>
      <w:proofErr w:type="spellEnd"/>
      <w:r w:rsidRPr="00381B98">
        <w:rPr>
          <w:rFonts w:ascii="Arial" w:hAnsi="Arial" w:cs="Arial"/>
          <w:i/>
          <w:iCs/>
          <w:sz w:val="21"/>
          <w:szCs w:val="21"/>
        </w:rPr>
        <w:fldChar w:fldCharType="end"/>
      </w:r>
      <w:r w:rsidRPr="00381B98">
        <w:rPr>
          <w:rFonts w:ascii="Arial" w:hAnsi="Arial" w:cs="Arial"/>
          <w:sz w:val="21"/>
          <w:szCs w:val="21"/>
        </w:rPr>
        <w:t>, pero tras el asesinato de su medio hermano, sus referencias musicales cambiaron a géneros más críticos como el </w:t>
      </w:r>
      <w:hyperlink r:id="rId31" w:tooltip="Hip hop" w:history="1">
        <w:r w:rsidRPr="00381B98">
          <w:rPr>
            <w:rStyle w:val="Hipervnculo"/>
            <w:rFonts w:ascii="Arial" w:hAnsi="Arial" w:cs="Arial"/>
            <w:i/>
            <w:iCs/>
            <w:color w:val="auto"/>
            <w:sz w:val="21"/>
            <w:szCs w:val="21"/>
            <w:u w:val="none"/>
          </w:rPr>
          <w:t>hip hop</w:t>
        </w:r>
      </w:hyperlink>
      <w:r w:rsidRPr="00381B98">
        <w:rPr>
          <w:rFonts w:ascii="Arial" w:hAnsi="Arial" w:cs="Arial"/>
          <w:sz w:val="21"/>
          <w:szCs w:val="21"/>
        </w:rPr>
        <w:t> y el </w:t>
      </w:r>
      <w:proofErr w:type="spellStart"/>
      <w:r w:rsidRPr="00381B98">
        <w:rPr>
          <w:rFonts w:ascii="Arial" w:hAnsi="Arial" w:cs="Arial"/>
          <w:i/>
          <w:iCs/>
          <w:sz w:val="21"/>
          <w:szCs w:val="21"/>
        </w:rPr>
        <w:fldChar w:fldCharType="begin"/>
      </w:r>
      <w:r w:rsidRPr="00381B98">
        <w:rPr>
          <w:rFonts w:ascii="Arial" w:hAnsi="Arial" w:cs="Arial"/>
          <w:i/>
          <w:iCs/>
          <w:sz w:val="21"/>
          <w:szCs w:val="21"/>
        </w:rPr>
        <w:instrText xml:space="preserve"> HYPERLINK "https://es.wikipedia.org/wiki/Hard_rock" \o "Hard rock" </w:instrText>
      </w:r>
      <w:r w:rsidRPr="00381B98">
        <w:rPr>
          <w:rFonts w:ascii="Arial" w:hAnsi="Arial" w:cs="Arial"/>
          <w:i/>
          <w:iCs/>
          <w:sz w:val="21"/>
          <w:szCs w:val="21"/>
        </w:rPr>
        <w:fldChar w:fldCharType="separate"/>
      </w:r>
      <w:r w:rsidRPr="00381B98">
        <w:rPr>
          <w:rStyle w:val="Hipervnculo"/>
          <w:rFonts w:ascii="Arial" w:hAnsi="Arial" w:cs="Arial"/>
          <w:i/>
          <w:iCs/>
          <w:color w:val="auto"/>
          <w:sz w:val="21"/>
          <w:szCs w:val="21"/>
          <w:u w:val="none"/>
        </w:rPr>
        <w:t>hard</w:t>
      </w:r>
      <w:proofErr w:type="spellEnd"/>
      <w:r w:rsidRPr="00381B98">
        <w:rPr>
          <w:rStyle w:val="Hipervnculo"/>
          <w:rFonts w:ascii="Arial" w:hAnsi="Arial" w:cs="Arial"/>
          <w:i/>
          <w:iCs/>
          <w:color w:val="auto"/>
          <w:sz w:val="21"/>
          <w:szCs w:val="21"/>
          <w:u w:val="none"/>
        </w:rPr>
        <w:t xml:space="preserve"> rock</w:t>
      </w:r>
      <w:r w:rsidRPr="00381B98">
        <w:rPr>
          <w:rFonts w:ascii="Arial" w:hAnsi="Arial" w:cs="Arial"/>
          <w:i/>
          <w:iCs/>
          <w:sz w:val="21"/>
          <w:szCs w:val="21"/>
        </w:rPr>
        <w:fldChar w:fldCharType="end"/>
      </w:r>
      <w:r w:rsidRPr="00381B98">
        <w:rPr>
          <w:rFonts w:ascii="Arial" w:hAnsi="Arial" w:cs="Arial"/>
          <w:sz w:val="21"/>
          <w:szCs w:val="21"/>
        </w:rPr>
        <w:t>,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apreciable en canciones como «Es épico»​ y «En el Valle de las Sombras».</w:t>
      </w:r>
    </w:p>
    <w:p w:rsidR="00381B98" w:rsidRDefault="00381B98" w:rsidP="00381B98">
      <w:pPr>
        <w:pStyle w:val="Ttulo1"/>
      </w:pPr>
    </w:p>
    <w:p w:rsidR="00381B98" w:rsidRDefault="00381B98" w:rsidP="00381B98">
      <w:pPr>
        <w:pStyle w:val="Ttulo1"/>
      </w:pPr>
    </w:p>
    <w:p w:rsidR="00381B98" w:rsidRPr="00381B98" w:rsidRDefault="00381B98" w:rsidP="00381B98">
      <w:pPr>
        <w:pStyle w:val="Ttulo1"/>
      </w:pPr>
      <w:bookmarkStart w:id="2" w:name="_Toc67392521"/>
      <w:r>
        <w:t>ALBUM</w:t>
      </w:r>
      <w:bookmarkEnd w:id="2"/>
    </w:p>
    <w:p w:rsidR="00381B98" w:rsidRPr="00381B98" w:rsidRDefault="00381B98" w:rsidP="00381B98">
      <w:pPr>
        <w:pStyle w:val="Ttulo2"/>
      </w:pPr>
      <w:bookmarkStart w:id="3" w:name="_Toc67392522"/>
      <w:r>
        <w:t>VIDA</w:t>
      </w:r>
      <w:bookmarkEnd w:id="3"/>
    </w:p>
    <w:p w:rsidR="00381B98" w:rsidRPr="00381B98" w:rsidRDefault="00381B98" w:rsidP="00381B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81B98">
        <w:rPr>
          <w:rFonts w:ascii="Arial" w:hAnsi="Arial" w:cs="Arial"/>
          <w:sz w:val="21"/>
          <w:szCs w:val="21"/>
        </w:rPr>
        <w:t xml:space="preserve">En 2010, </w:t>
      </w:r>
      <w:proofErr w:type="spellStart"/>
      <w:r w:rsidRPr="00381B98">
        <w:rPr>
          <w:rFonts w:ascii="Arial" w:hAnsi="Arial" w:cs="Arial"/>
          <w:sz w:val="21"/>
          <w:szCs w:val="21"/>
        </w:rPr>
        <w:t>Canserbero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 lanzó su </w:t>
      </w:r>
      <w:hyperlink r:id="rId32" w:tooltip="Álbum de estudio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álbum de estudio</w:t>
        </w:r>
      </w:hyperlink>
      <w:r w:rsidRPr="00381B98">
        <w:rPr>
          <w:rFonts w:ascii="Arial" w:hAnsi="Arial" w:cs="Arial"/>
          <w:sz w:val="21"/>
          <w:szCs w:val="21"/>
        </w:rPr>
        <w:t> debut como solista, </w:t>
      </w:r>
      <w:r w:rsidRPr="00381B98">
        <w:rPr>
          <w:rFonts w:ascii="Arial" w:hAnsi="Arial" w:cs="Arial"/>
          <w:i/>
          <w:iCs/>
          <w:sz w:val="21"/>
          <w:szCs w:val="21"/>
        </w:rPr>
        <w:t>Vida</w:t>
      </w:r>
      <w:r w:rsidRPr="00381B98">
        <w:rPr>
          <w:rFonts w:ascii="Arial" w:hAnsi="Arial" w:cs="Arial"/>
          <w:sz w:val="21"/>
          <w:szCs w:val="21"/>
        </w:rPr>
        <w:t>, grabado y editado en </w:t>
      </w:r>
      <w:hyperlink r:id="rId33" w:tooltip="Caracas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Caracas</w:t>
        </w:r>
      </w:hyperlink>
      <w:r w:rsidRPr="00381B98">
        <w:rPr>
          <w:rFonts w:ascii="Arial" w:hAnsi="Arial" w:cs="Arial"/>
          <w:sz w:val="21"/>
          <w:szCs w:val="21"/>
        </w:rPr>
        <w:t xml:space="preserve">, junto a su productor </w:t>
      </w:r>
      <w:proofErr w:type="spellStart"/>
      <w:r w:rsidRPr="00381B98">
        <w:rPr>
          <w:rFonts w:ascii="Arial" w:hAnsi="Arial" w:cs="Arial"/>
          <w:sz w:val="21"/>
          <w:szCs w:val="21"/>
        </w:rPr>
        <w:t>Kpú</w:t>
      </w:r>
      <w:proofErr w:type="spellEnd"/>
      <w:r w:rsidRPr="00381B98">
        <w:rPr>
          <w:rFonts w:ascii="Arial" w:hAnsi="Arial" w:cs="Arial"/>
          <w:sz w:val="21"/>
          <w:szCs w:val="21"/>
        </w:rPr>
        <w:t>. Este álbum al igual que todos sus álbumes fueron grabados en un estudio de grabación conocido como «El Techo». Debido a la gran aceptación por parte del público en 2011, recibió el galardón al mejor artista </w:t>
      </w:r>
      <w:r w:rsidRPr="00381B98">
        <w:rPr>
          <w:rFonts w:ascii="Arial" w:hAnsi="Arial" w:cs="Arial"/>
          <w:i/>
          <w:iCs/>
          <w:sz w:val="21"/>
          <w:szCs w:val="21"/>
        </w:rPr>
        <w:t>hip hop</w:t>
      </w:r>
      <w:r w:rsidRPr="00381B98">
        <w:rPr>
          <w:rFonts w:ascii="Arial" w:hAnsi="Arial" w:cs="Arial"/>
          <w:sz w:val="21"/>
          <w:szCs w:val="21"/>
        </w:rPr>
        <w:t xml:space="preserve"> en los premios </w:t>
      </w:r>
      <w:proofErr w:type="spellStart"/>
      <w:r w:rsidRPr="00381B98">
        <w:rPr>
          <w:rFonts w:ascii="Arial" w:hAnsi="Arial" w:cs="Arial"/>
          <w:sz w:val="21"/>
          <w:szCs w:val="21"/>
        </w:rPr>
        <w:t>Dixtorxión</w:t>
      </w:r>
      <w:proofErr w:type="spellEnd"/>
      <w:r w:rsidRPr="00381B98">
        <w:rPr>
          <w:rFonts w:ascii="Arial" w:hAnsi="Arial" w:cs="Arial"/>
          <w:sz w:val="21"/>
          <w:szCs w:val="21"/>
        </w:rPr>
        <w:t>.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dándose a conocer en otros países de habla hispana.</w:t>
      </w:r>
    </w:p>
    <w:p w:rsidR="00381B98" w:rsidRPr="00381B98" w:rsidRDefault="00381B98" w:rsidP="00381B98">
      <w:pPr>
        <w:pStyle w:val="Ttulo2"/>
      </w:pPr>
      <w:bookmarkStart w:id="4" w:name="_Toc67392523"/>
      <w:r w:rsidRPr="00381B98">
        <w:rPr>
          <w:rStyle w:val="mw-headline"/>
        </w:rPr>
        <w:t>MUERTE</w:t>
      </w:r>
      <w:bookmarkStart w:id="5" w:name="_GoBack"/>
      <w:bookmarkEnd w:id="4"/>
      <w:bookmarkEnd w:id="5"/>
    </w:p>
    <w:p w:rsidR="00381B98" w:rsidRPr="00381B98" w:rsidRDefault="00381B98" w:rsidP="00381B9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  <w:r w:rsidRPr="00381B98">
        <w:rPr>
          <w:rFonts w:ascii="Arial" w:hAnsi="Arial" w:cs="Arial"/>
          <w:sz w:val="21"/>
          <w:szCs w:val="21"/>
        </w:rPr>
        <w:t>En 2012, publicó su segundo álbum, </w:t>
      </w:r>
      <w:hyperlink r:id="rId34" w:tooltip="Muerte (álbum de Canserbero)" w:history="1">
        <w:r w:rsidRPr="00381B98">
          <w:rPr>
            <w:rStyle w:val="Hipervnculo"/>
            <w:rFonts w:ascii="Arial" w:hAnsi="Arial" w:cs="Arial"/>
            <w:i/>
            <w:iCs/>
            <w:color w:val="auto"/>
            <w:sz w:val="21"/>
            <w:szCs w:val="21"/>
            <w:u w:val="none"/>
          </w:rPr>
          <w:t>Muerte</w:t>
        </w:r>
      </w:hyperlink>
      <w:r w:rsidRPr="00381B98">
        <w:rPr>
          <w:rFonts w:ascii="Arial" w:hAnsi="Arial" w:cs="Arial"/>
          <w:sz w:val="21"/>
          <w:szCs w:val="21"/>
        </w:rPr>
        <w:t>, y la segunda parte que completa el disco doble </w:t>
      </w:r>
      <w:r w:rsidRPr="00381B98">
        <w:rPr>
          <w:rFonts w:ascii="Arial" w:hAnsi="Arial" w:cs="Arial"/>
          <w:i/>
          <w:iCs/>
          <w:sz w:val="21"/>
          <w:szCs w:val="21"/>
        </w:rPr>
        <w:t>Vida/Muerte</w:t>
      </w:r>
      <w:r w:rsidRPr="00381B98">
        <w:rPr>
          <w:rFonts w:ascii="Arial" w:hAnsi="Arial" w:cs="Arial"/>
          <w:sz w:val="21"/>
          <w:szCs w:val="21"/>
        </w:rPr>
        <w:t>. El álbum cuenta con 14 temas los cuales hablan acerca de la muerte, la violencia, el crimen, la traición y el desamor. Es considerado uno de los álbumes más importantes en la historia del género </w:t>
      </w:r>
      <w:r w:rsidRPr="00381B98">
        <w:rPr>
          <w:rFonts w:ascii="Arial" w:hAnsi="Arial" w:cs="Arial"/>
          <w:i/>
          <w:iCs/>
          <w:sz w:val="21"/>
          <w:szCs w:val="21"/>
        </w:rPr>
        <w:t>rap</w:t>
      </w:r>
      <w:r w:rsidRPr="00381B98">
        <w:rPr>
          <w:rFonts w:ascii="Arial" w:hAnsi="Arial" w:cs="Arial"/>
          <w:sz w:val="21"/>
          <w:szCs w:val="21"/>
        </w:rPr>
        <w:t> en español.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​ Durante el año realizó varios conciertos en </w:t>
      </w:r>
      <w:hyperlink r:id="rId35" w:tooltip="Colombi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Colombia</w:t>
        </w:r>
      </w:hyperlink>
      <w:r w:rsidRPr="00381B98">
        <w:rPr>
          <w:rFonts w:ascii="Arial" w:hAnsi="Arial" w:cs="Arial"/>
          <w:sz w:val="21"/>
          <w:szCs w:val="21"/>
        </w:rPr>
        <w:t>, </w:t>
      </w:r>
      <w:hyperlink r:id="rId36" w:tooltip="México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México</w:t>
        </w:r>
      </w:hyperlink>
      <w:r w:rsidRPr="00381B98">
        <w:rPr>
          <w:rFonts w:ascii="Arial" w:hAnsi="Arial" w:cs="Arial"/>
          <w:sz w:val="21"/>
          <w:szCs w:val="21"/>
        </w:rPr>
        <w:t> y </w:t>
      </w:r>
      <w:hyperlink r:id="rId37" w:tooltip="Venezuel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Venezuela</w:t>
        </w:r>
      </w:hyperlink>
      <w:r w:rsidRPr="00381B98">
        <w:rPr>
          <w:rFonts w:ascii="Arial" w:hAnsi="Arial" w:cs="Arial"/>
          <w:sz w:val="21"/>
          <w:szCs w:val="21"/>
        </w:rPr>
        <w:t>. Al año siguiente formó un dúo con </w:t>
      </w:r>
      <w:hyperlink r:id="rId38" w:tooltip="Apache (rapero)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Apache</w:t>
        </w:r>
      </w:hyperlink>
      <w:r w:rsidRPr="00381B98">
        <w:rPr>
          <w:rFonts w:ascii="Arial" w:hAnsi="Arial" w:cs="Arial"/>
          <w:sz w:val="21"/>
          <w:szCs w:val="21"/>
        </w:rPr>
        <w:t> y lanzó </w:t>
      </w:r>
      <w:proofErr w:type="spellStart"/>
      <w:r w:rsidRPr="00381B98">
        <w:rPr>
          <w:rFonts w:ascii="Arial" w:hAnsi="Arial" w:cs="Arial"/>
          <w:i/>
          <w:iCs/>
          <w:sz w:val="21"/>
          <w:szCs w:val="21"/>
        </w:rPr>
        <w:t>Apa</w:t>
      </w:r>
      <w:proofErr w:type="spellEnd"/>
      <w:r w:rsidRPr="00381B98">
        <w:rPr>
          <w:rFonts w:ascii="Arial" w:hAnsi="Arial" w:cs="Arial"/>
          <w:i/>
          <w:iCs/>
          <w:sz w:val="21"/>
          <w:szCs w:val="21"/>
        </w:rPr>
        <w:t xml:space="preserve"> y Can</w:t>
      </w:r>
      <w:r w:rsidRPr="00381B98">
        <w:rPr>
          <w:rFonts w:ascii="Arial" w:hAnsi="Arial" w:cs="Arial"/>
          <w:sz w:val="21"/>
          <w:szCs w:val="21"/>
        </w:rPr>
        <w:t>. El disco consta de temas como «</w:t>
      </w:r>
      <w:proofErr w:type="spellStart"/>
      <w:r w:rsidRPr="00381B98">
        <w:rPr>
          <w:rFonts w:ascii="Arial" w:hAnsi="Arial" w:cs="Arial"/>
          <w:sz w:val="21"/>
          <w:szCs w:val="21"/>
        </w:rPr>
        <w:t>Ready</w:t>
      </w:r>
      <w:proofErr w:type="spellEnd"/>
      <w:r w:rsidRPr="00381B98">
        <w:rPr>
          <w:rFonts w:ascii="Arial" w:hAnsi="Arial" w:cs="Arial"/>
          <w:sz w:val="21"/>
          <w:szCs w:val="21"/>
        </w:rPr>
        <w:t>», y «Stop», una canción que emite fuertes críticas hacia los policías venezolanos. Entre 2013 a 2014, actuó en varios conciertos en países latinoamericanos, entre ellos </w:t>
      </w:r>
      <w:hyperlink r:id="rId39" w:tooltip="Chile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Chile</w:t>
        </w:r>
      </w:hyperlink>
      <w:r w:rsidRPr="00381B98">
        <w:rPr>
          <w:rFonts w:ascii="Arial" w:hAnsi="Arial" w:cs="Arial"/>
          <w:sz w:val="21"/>
          <w:szCs w:val="21"/>
        </w:rPr>
        <w:t> y </w:t>
      </w:r>
      <w:hyperlink r:id="rId40" w:tooltip="Argentin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Argentina</w:t>
        </w:r>
      </w:hyperlink>
      <w:r>
        <w:rPr>
          <w:rFonts w:ascii="Arial" w:hAnsi="Arial" w:cs="Arial"/>
          <w:sz w:val="21"/>
          <w:szCs w:val="21"/>
        </w:rPr>
        <w:t>,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​ y también en </w:t>
      </w:r>
      <w:hyperlink r:id="rId41" w:tooltip="España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España</w:t>
        </w:r>
      </w:hyperlink>
      <w:r w:rsidRPr="00381B98">
        <w:rPr>
          <w:rFonts w:ascii="Arial" w:hAnsi="Arial" w:cs="Arial"/>
          <w:sz w:val="21"/>
          <w:szCs w:val="21"/>
        </w:rPr>
        <w:t>.</w:t>
      </w:r>
      <w:r w:rsidRPr="00381B98">
        <w:rPr>
          <w:rFonts w:ascii="Arial" w:hAnsi="Arial" w:cs="Arial"/>
          <w:sz w:val="21"/>
          <w:szCs w:val="21"/>
        </w:rPr>
        <w:t xml:space="preserve"> </w:t>
      </w:r>
      <w:r w:rsidRPr="00381B98">
        <w:rPr>
          <w:rFonts w:ascii="Arial" w:hAnsi="Arial" w:cs="Arial"/>
          <w:sz w:val="21"/>
          <w:szCs w:val="21"/>
        </w:rPr>
        <w:t>​ En 2013, participó como vocalista en la canción «Ella» de </w:t>
      </w:r>
      <w:hyperlink r:id="rId42" w:tooltip="Mala Rodríguez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Mala Rodríguez</w:t>
        </w:r>
      </w:hyperlink>
      <w:r w:rsidRPr="00381B98">
        <w:rPr>
          <w:rFonts w:ascii="Arial" w:hAnsi="Arial" w:cs="Arial"/>
          <w:sz w:val="21"/>
          <w:szCs w:val="21"/>
        </w:rPr>
        <w:t>, para el álbum </w:t>
      </w:r>
      <w:hyperlink r:id="rId43" w:tooltip="Bruja (álbum)" w:history="1">
        <w:r w:rsidRPr="00381B98">
          <w:rPr>
            <w:rStyle w:val="Hipervnculo"/>
            <w:rFonts w:ascii="Arial" w:hAnsi="Arial" w:cs="Arial"/>
            <w:i/>
            <w:iCs/>
            <w:color w:val="auto"/>
            <w:sz w:val="21"/>
            <w:szCs w:val="21"/>
            <w:u w:val="none"/>
          </w:rPr>
          <w:t>Bruja</w:t>
        </w:r>
      </w:hyperlink>
      <w:r w:rsidRPr="00381B98">
        <w:rPr>
          <w:rFonts w:ascii="Arial" w:hAnsi="Arial" w:cs="Arial"/>
          <w:sz w:val="21"/>
          <w:szCs w:val="21"/>
        </w:rPr>
        <w:t>, de 2013).</w:t>
      </w:r>
      <w:r w:rsidRPr="00381B9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381B98">
        <w:rPr>
          <w:rFonts w:ascii="Arial" w:hAnsi="Arial" w:cs="Arial"/>
          <w:sz w:val="21"/>
          <w:szCs w:val="21"/>
        </w:rPr>
        <w:t>Canserbero</w:t>
      </w:r>
      <w:proofErr w:type="spellEnd"/>
      <w:r w:rsidRPr="00381B98">
        <w:rPr>
          <w:rFonts w:ascii="Arial" w:hAnsi="Arial" w:cs="Arial"/>
          <w:sz w:val="21"/>
          <w:szCs w:val="21"/>
        </w:rPr>
        <w:t xml:space="preserve"> tenía varios proyectos musicales que llevaría a cabo en 2015; se preveía conciertos en países de Latinoamérica como </w:t>
      </w:r>
      <w:hyperlink r:id="rId44" w:tooltip="Panamá" w:history="1">
        <w:r w:rsidRPr="00381B98">
          <w:rPr>
            <w:rStyle w:val="Hipervnculo"/>
            <w:rFonts w:ascii="Arial" w:hAnsi="Arial" w:cs="Arial"/>
            <w:color w:val="auto"/>
            <w:sz w:val="21"/>
            <w:szCs w:val="21"/>
            <w:u w:val="none"/>
          </w:rPr>
          <w:t>Panamá</w:t>
        </w:r>
      </w:hyperlink>
      <w:r w:rsidRPr="00381B98">
        <w:rPr>
          <w:rFonts w:ascii="Arial" w:hAnsi="Arial" w:cs="Arial"/>
          <w:sz w:val="21"/>
          <w:szCs w:val="21"/>
        </w:rPr>
        <w:t>.</w:t>
      </w:r>
      <w:r w:rsidRPr="00381B98">
        <w:rPr>
          <w:rFonts w:ascii="Arial" w:hAnsi="Arial" w:cs="Arial"/>
          <w:sz w:val="21"/>
          <w:szCs w:val="21"/>
        </w:rPr>
        <w:t xml:space="preserve"> </w:t>
      </w:r>
    </w:p>
    <w:p w:rsidR="00381B98" w:rsidRPr="00381B98" w:rsidRDefault="00381B98" w:rsidP="00381B98">
      <w:pPr>
        <w:pStyle w:val="Ttulo1"/>
      </w:pPr>
    </w:p>
    <w:p w:rsidR="00381B98" w:rsidRPr="00381B98" w:rsidRDefault="00381B98" w:rsidP="00DB3F20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1"/>
          <w:szCs w:val="21"/>
        </w:rPr>
      </w:pPr>
    </w:p>
    <w:p w:rsidR="00DB3F20" w:rsidRPr="00381B98" w:rsidRDefault="00DB3F20" w:rsidP="00DB3F20">
      <w:pPr>
        <w:pStyle w:val="Ttulo1"/>
        <w:rPr>
          <w:rFonts w:cs="Arial"/>
        </w:rPr>
      </w:pPr>
    </w:p>
    <w:p w:rsidR="00711906" w:rsidRPr="00381B98" w:rsidRDefault="00711906" w:rsidP="00DB3F20">
      <w:pPr>
        <w:jc w:val="both"/>
        <w:rPr>
          <w:rFonts w:ascii="Arial" w:hAnsi="Arial" w:cs="Arial"/>
          <w:sz w:val="24"/>
          <w:szCs w:val="24"/>
        </w:rPr>
      </w:pPr>
      <w:r w:rsidRPr="00381B98">
        <w:rPr>
          <w:rFonts w:ascii="Arial" w:hAnsi="Arial" w:cs="Arial"/>
          <w:sz w:val="24"/>
          <w:szCs w:val="24"/>
        </w:rPr>
        <w:t xml:space="preserve"> </w:t>
      </w:r>
    </w:p>
    <w:p w:rsidR="00381B98" w:rsidRPr="00381B98" w:rsidRDefault="00381B98">
      <w:pPr>
        <w:jc w:val="both"/>
        <w:rPr>
          <w:rFonts w:ascii="Arial" w:hAnsi="Arial" w:cs="Arial"/>
          <w:sz w:val="24"/>
          <w:szCs w:val="24"/>
        </w:rPr>
      </w:pPr>
    </w:p>
    <w:sectPr w:rsidR="00381B98" w:rsidRPr="00381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06"/>
    <w:rsid w:val="00122A2F"/>
    <w:rsid w:val="00381B98"/>
    <w:rsid w:val="00711906"/>
    <w:rsid w:val="00A012F2"/>
    <w:rsid w:val="00DB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17AF25"/>
  <w15:chartTrackingRefBased/>
  <w15:docId w15:val="{7CB8A80B-427E-4335-A600-AE89436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Canserbero"/>
    <w:basedOn w:val="Normal"/>
    <w:next w:val="Normal"/>
    <w:link w:val="Ttulo1Car"/>
    <w:uiPriority w:val="9"/>
    <w:qFormat/>
    <w:rsid w:val="00381B98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Ttulo2">
    <w:name w:val="heading 2"/>
    <w:aliases w:val="INFANCIA"/>
    <w:basedOn w:val="Normal"/>
    <w:next w:val="Normal"/>
    <w:link w:val="Ttulo2Car"/>
    <w:uiPriority w:val="9"/>
    <w:unhideWhenUsed/>
    <w:qFormat/>
    <w:rsid w:val="00381B98"/>
    <w:pPr>
      <w:keepNext/>
      <w:keepLines/>
      <w:spacing w:before="100" w:beforeAutospacing="1" w:after="360"/>
      <w:ind w:right="6067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1B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Canserbero Car"/>
    <w:basedOn w:val="Fuentedeprrafopredeter"/>
    <w:link w:val="Ttulo1"/>
    <w:uiPriority w:val="9"/>
    <w:rsid w:val="00381B98"/>
    <w:rPr>
      <w:rFonts w:ascii="Arial" w:eastAsiaTheme="majorEastAsia" w:hAnsi="Arial" w:cstheme="majorBidi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711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711906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DB3F20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DB3F20"/>
    <w:pPr>
      <w:tabs>
        <w:tab w:val="right" w:leader="dot" w:pos="8828"/>
      </w:tabs>
      <w:spacing w:after="100"/>
    </w:pPr>
  </w:style>
  <w:style w:type="character" w:customStyle="1" w:styleId="Ttulo2Car">
    <w:name w:val="Título 2 Car"/>
    <w:aliases w:val="INFANCIA Car"/>
    <w:basedOn w:val="Fuentedeprrafopredeter"/>
    <w:link w:val="Ttulo2"/>
    <w:uiPriority w:val="9"/>
    <w:rsid w:val="00381B98"/>
    <w:rPr>
      <w:rFonts w:ascii="Arial" w:eastAsiaTheme="majorEastAsia" w:hAnsi="Arial" w:cstheme="majorBidi"/>
      <w:sz w:val="24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DB3F20"/>
    <w:pPr>
      <w:spacing w:after="100"/>
      <w:ind w:left="220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381B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w-headline">
    <w:name w:val="mw-headline"/>
    <w:basedOn w:val="Fuentedeprrafopredeter"/>
    <w:rsid w:val="00381B98"/>
  </w:style>
  <w:style w:type="character" w:customStyle="1" w:styleId="mw-editsection">
    <w:name w:val="mw-editsection"/>
    <w:basedOn w:val="Fuentedeprrafopredeter"/>
    <w:rsid w:val="00381B98"/>
  </w:style>
  <w:style w:type="character" w:customStyle="1" w:styleId="mw-editsection-bracket">
    <w:name w:val="mw-editsection-bracket"/>
    <w:basedOn w:val="Fuentedeprrafopredeter"/>
    <w:rsid w:val="00381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mpositor" TargetMode="External"/><Relationship Id="rId18" Type="http://schemas.openxmlformats.org/officeDocument/2006/relationships/hyperlink" Target="https://es.wikipedia.org/wiki/%C3%81lbumes_de_estudio" TargetMode="External"/><Relationship Id="rId26" Type="http://schemas.openxmlformats.org/officeDocument/2006/relationships/hyperlink" Target="https://es.wikipedia.org/wiki/Jerga" TargetMode="External"/><Relationship Id="rId39" Type="http://schemas.openxmlformats.org/officeDocument/2006/relationships/hyperlink" Target="https://es.wikipedia.org/wiki/Chile" TargetMode="External"/><Relationship Id="rId21" Type="http://schemas.openxmlformats.org/officeDocument/2006/relationships/hyperlink" Target="https://es.wikipedia.org/wiki/Hospital_General_de_L%C3%ADdice_Dr._Jes%C3%BAs_Yerena" TargetMode="External"/><Relationship Id="rId34" Type="http://schemas.openxmlformats.org/officeDocument/2006/relationships/hyperlink" Target="https://es.wikipedia.org/wiki/Muerte_(%C3%A1lbum_de_Canserbero)" TargetMode="External"/><Relationship Id="rId42" Type="http://schemas.openxmlformats.org/officeDocument/2006/relationships/hyperlink" Target="https://es.wikipedia.org/wiki/Mala_Rodr%C3%ADguez" TargetMode="External"/><Relationship Id="rId7" Type="http://schemas.openxmlformats.org/officeDocument/2006/relationships/hyperlink" Target="https://es.wikipedia.org/wiki/19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Rap_alternativo" TargetMode="External"/><Relationship Id="rId29" Type="http://schemas.openxmlformats.org/officeDocument/2006/relationships/hyperlink" Target="https://es.wikipedia.org/wiki/Mitolog%C3%ADa_grieg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11_de_marzo" TargetMode="External"/><Relationship Id="rId11" Type="http://schemas.openxmlformats.org/officeDocument/2006/relationships/hyperlink" Target="https://es.wikipedia.org/wiki/Rapero" TargetMode="External"/><Relationship Id="rId24" Type="http://schemas.openxmlformats.org/officeDocument/2006/relationships/hyperlink" Target="https://es.wikipedia.org/wiki/Estado_Aragua" TargetMode="External"/><Relationship Id="rId32" Type="http://schemas.openxmlformats.org/officeDocument/2006/relationships/hyperlink" Target="https://es.wikipedia.org/wiki/%C3%81lbum_de_estudio" TargetMode="External"/><Relationship Id="rId37" Type="http://schemas.openxmlformats.org/officeDocument/2006/relationships/hyperlink" Target="https://es.wikipedia.org/wiki/Venezuela" TargetMode="External"/><Relationship Id="rId40" Type="http://schemas.openxmlformats.org/officeDocument/2006/relationships/hyperlink" Target="https://es.wikipedia.org/wiki/Argentin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s.wikipedia.org/wiki/Caracas" TargetMode="External"/><Relationship Id="rId15" Type="http://schemas.openxmlformats.org/officeDocument/2006/relationships/hyperlink" Target="https://es.wikipedia.org/wiki/Venezuela" TargetMode="External"/><Relationship Id="rId23" Type="http://schemas.openxmlformats.org/officeDocument/2006/relationships/hyperlink" Target="https://es.wikipedia.org/wiki/Palo_Negro" TargetMode="External"/><Relationship Id="rId28" Type="http://schemas.openxmlformats.org/officeDocument/2006/relationships/hyperlink" Target="https://es.wikipedia.org/wiki/Cerbero" TargetMode="External"/><Relationship Id="rId36" Type="http://schemas.openxmlformats.org/officeDocument/2006/relationships/hyperlink" Target="https://es.wikipedia.org/wiki/M%C3%A9xico" TargetMode="External"/><Relationship Id="rId10" Type="http://schemas.openxmlformats.org/officeDocument/2006/relationships/hyperlink" Target="https://es.wikipedia.org/wiki/2015" TargetMode="External"/><Relationship Id="rId19" Type="http://schemas.openxmlformats.org/officeDocument/2006/relationships/hyperlink" Target="https://es.wikipedia.org/wiki/Muerte_(%C3%A1lbum_de_Canserbero)" TargetMode="External"/><Relationship Id="rId31" Type="http://schemas.openxmlformats.org/officeDocument/2006/relationships/hyperlink" Target="https://es.wikipedia.org/wiki/Hip_hop" TargetMode="External"/><Relationship Id="rId44" Type="http://schemas.openxmlformats.org/officeDocument/2006/relationships/hyperlink" Target="https://es.wikipedia.org/wiki/Panam%C3%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20_de_enero" TargetMode="External"/><Relationship Id="rId14" Type="http://schemas.openxmlformats.org/officeDocument/2006/relationships/hyperlink" Target="https://es.wikipedia.org/wiki/Activista_social" TargetMode="External"/><Relationship Id="rId22" Type="http://schemas.openxmlformats.org/officeDocument/2006/relationships/hyperlink" Target="https://es.wikipedia.org/wiki/Caracas" TargetMode="External"/><Relationship Id="rId27" Type="http://schemas.openxmlformats.org/officeDocument/2006/relationships/hyperlink" Target="https://es.wikipedia.org/wiki/Lat%C3%ADn" TargetMode="External"/><Relationship Id="rId30" Type="http://schemas.openxmlformats.org/officeDocument/2006/relationships/hyperlink" Target="https://es.wikipedia.org/wiki/Reggae" TargetMode="External"/><Relationship Id="rId35" Type="http://schemas.openxmlformats.org/officeDocument/2006/relationships/hyperlink" Target="https://es.wikipedia.org/wiki/Colombia" TargetMode="External"/><Relationship Id="rId43" Type="http://schemas.openxmlformats.org/officeDocument/2006/relationships/hyperlink" Target="https://es.wikipedia.org/wiki/Bruja_(%C3%A1lbum)" TargetMode="External"/><Relationship Id="rId8" Type="http://schemas.openxmlformats.org/officeDocument/2006/relationships/hyperlink" Target="https://es.wikipedia.org/wiki/Maraca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Poeta" TargetMode="External"/><Relationship Id="rId17" Type="http://schemas.openxmlformats.org/officeDocument/2006/relationships/hyperlink" Target="https://es.wikipedia.org/wiki/Am%C3%A9rica_Latina" TargetMode="External"/><Relationship Id="rId25" Type="http://schemas.openxmlformats.org/officeDocument/2006/relationships/hyperlink" Target="https://es.wikipedia.org/wiki/Circa" TargetMode="External"/><Relationship Id="rId33" Type="http://schemas.openxmlformats.org/officeDocument/2006/relationships/hyperlink" Target="https://es.wikipedia.org/wiki/Caracas" TargetMode="External"/><Relationship Id="rId38" Type="http://schemas.openxmlformats.org/officeDocument/2006/relationships/hyperlink" Target="https://es.wikipedia.org/wiki/Apache_(rapero)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es.wikipedia.org/wiki/Apartamento" TargetMode="External"/><Relationship Id="rId41" Type="http://schemas.openxmlformats.org/officeDocument/2006/relationships/hyperlink" Target="https://es.wikipedia.org/wiki/Espa%C3%B1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1CE6-CFBB-42A2-A398-43C7B9C4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2021-03-23T16:19:00Z</dcterms:created>
  <dcterms:modified xsi:type="dcterms:W3CDTF">2021-03-23T16:51:00Z</dcterms:modified>
</cp:coreProperties>
</file>