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E8E" w:rsidRDefault="00974E8E" w:rsidP="000C650E">
      <w:pPr>
        <w:tabs>
          <w:tab w:val="left" w:pos="2220"/>
        </w:tabs>
        <w:rPr>
          <w:rFonts w:ascii="Calibri" w:eastAsia="Calibri" w:hAnsi="Calibri" w:cs="Times New Roman"/>
          <w:b/>
        </w:rPr>
      </w:pPr>
      <w:r w:rsidRPr="00A44522">
        <w:rPr>
          <w:noProof/>
          <w:lang w:val="en-US"/>
        </w:rPr>
        <mc:AlternateContent>
          <mc:Choice Requires="wps">
            <w:drawing>
              <wp:anchor distT="45720" distB="45720" distL="114300" distR="114300" simplePos="0" relativeHeight="251659264" behindDoc="0" locked="0" layoutInCell="1" allowOverlap="1" wp14:anchorId="2C5B6F0A" wp14:editId="4ABFAC06">
                <wp:simplePos x="0" y="0"/>
                <wp:positionH relativeFrom="margin">
                  <wp:posOffset>1600200</wp:posOffset>
                </wp:positionH>
                <wp:positionV relativeFrom="paragraph">
                  <wp:posOffset>0</wp:posOffset>
                </wp:positionV>
                <wp:extent cx="3048000" cy="571500"/>
                <wp:effectExtent l="0" t="0" r="19050" b="19050"/>
                <wp:wrapSquare wrapText="bothSides"/>
                <wp:docPr id="1"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7150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0C650E" w:rsidRDefault="000C650E" w:rsidP="003E2C7B">
                            <w:pPr>
                              <w:spacing w:after="0"/>
                              <w:jc w:val="center"/>
                              <w:rPr>
                                <w:rFonts w:ascii="Arial" w:hAnsi="Arial" w:cs="Arial"/>
                                <w:b/>
                                <w:sz w:val="28"/>
                              </w:rPr>
                            </w:pPr>
                            <w:r>
                              <w:rPr>
                                <w:rFonts w:ascii="Arial" w:hAnsi="Arial" w:cs="Arial"/>
                                <w:b/>
                                <w:sz w:val="28"/>
                              </w:rPr>
                              <w:t>Actividades Académicas</w:t>
                            </w:r>
                          </w:p>
                          <w:p w:rsidR="000C650E" w:rsidRDefault="000653A6" w:rsidP="000653A6">
                            <w:pPr>
                              <w:spacing w:after="0"/>
                              <w:jc w:val="center"/>
                              <w:rPr>
                                <w:rFonts w:ascii="Arial" w:hAnsi="Arial" w:cs="Arial"/>
                                <w:b/>
                                <w:sz w:val="28"/>
                              </w:rPr>
                            </w:pPr>
                            <w:r>
                              <w:rPr>
                                <w:rFonts w:ascii="Arial" w:hAnsi="Arial" w:cs="Arial"/>
                                <w:b/>
                                <w:sz w:val="28"/>
                              </w:rPr>
                              <w:t>N° 1</w:t>
                            </w:r>
                          </w:p>
                          <w:p w:rsidR="003E2C7B" w:rsidRDefault="003E2C7B" w:rsidP="000C650E">
                            <w:pPr>
                              <w:jc w:val="center"/>
                              <w:rPr>
                                <w:rFonts w:ascii="Arial" w:hAnsi="Arial" w:cs="Arial"/>
                                <w:b/>
                                <w:sz w:val="28"/>
                              </w:rPr>
                            </w:pPr>
                          </w:p>
                          <w:p w:rsidR="000C650E" w:rsidRDefault="000C650E" w:rsidP="000C650E">
                            <w:pPr>
                              <w:jc w:val="center"/>
                              <w:rPr>
                                <w:rFonts w:ascii="Arial" w:hAnsi="Arial" w:cs="Arial"/>
                                <w:b/>
                                <w:sz w:val="28"/>
                              </w:rPr>
                            </w:pPr>
                          </w:p>
                          <w:p w:rsidR="000C650E" w:rsidRDefault="000C650E" w:rsidP="000C650E">
                            <w:pPr>
                              <w:jc w:val="center"/>
                              <w:rPr>
                                <w:rFonts w:ascii="Arial" w:hAnsi="Arial" w:cs="Arial"/>
                                <w:b/>
                                <w:sz w:val="28"/>
                              </w:rPr>
                            </w:pPr>
                            <w:r>
                              <w:rPr>
                                <w:rFonts w:ascii="Arial" w:hAnsi="Arial" w:cs="Arial"/>
                                <w:b/>
                                <w:sz w:val="28"/>
                              </w:rPr>
                              <w:t xml:space="preserve">Semana </w:t>
                            </w:r>
                          </w:p>
                          <w:p w:rsidR="000C650E" w:rsidRDefault="000C650E" w:rsidP="000C650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B6F0A" id="_x0000_t202" coordsize="21600,21600" o:spt="202" path="m,l,21600r21600,l21600,xe">
                <v:stroke joinstyle="miter"/>
                <v:path gradientshapeok="t" o:connecttype="rect"/>
              </v:shapetype>
              <v:shape id="Cuadro de texto 217" o:spid="_x0000_s1026" type="#_x0000_t202" style="position:absolute;margin-left:126pt;margin-top:0;width:240pt;height: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" fillcolor="window" strokecolor="windowText" strokeweight="2pt">
                <v:textbox>
                  <w:txbxContent>
                    <w:p w:rsidR="000C650E" w:rsidRDefault="000C650E" w:rsidP="003E2C7B">
                      <w:pPr>
                        <w:spacing w:after="0"/>
                        <w:jc w:val="center"/>
                        <w:rPr>
                          <w:rFonts w:ascii="Arial" w:hAnsi="Arial" w:cs="Arial"/>
                          <w:b/>
                          <w:sz w:val="28"/>
                        </w:rPr>
                      </w:pPr>
                      <w:r>
                        <w:rPr>
                          <w:rFonts w:ascii="Arial" w:hAnsi="Arial" w:cs="Arial"/>
                          <w:b/>
                          <w:sz w:val="28"/>
                        </w:rPr>
                        <w:t>Actividades Académicas</w:t>
                      </w:r>
                    </w:p>
                    <w:p w:rsidR="000C650E" w:rsidRDefault="000653A6" w:rsidP="000653A6">
                      <w:pPr>
                        <w:spacing w:after="0"/>
                        <w:jc w:val="center"/>
                        <w:rPr>
                          <w:rFonts w:ascii="Arial" w:hAnsi="Arial" w:cs="Arial"/>
                          <w:b/>
                          <w:sz w:val="28"/>
                        </w:rPr>
                      </w:pPr>
                      <w:r>
                        <w:rPr>
                          <w:rFonts w:ascii="Arial" w:hAnsi="Arial" w:cs="Arial"/>
                          <w:b/>
                          <w:sz w:val="28"/>
                        </w:rPr>
                        <w:t>N° 1</w:t>
                      </w:r>
                    </w:p>
                    <w:p w:rsidR="003E2C7B" w:rsidRDefault="003E2C7B" w:rsidP="000C650E">
                      <w:pPr>
                        <w:jc w:val="center"/>
                        <w:rPr>
                          <w:rFonts w:ascii="Arial" w:hAnsi="Arial" w:cs="Arial"/>
                          <w:b/>
                          <w:sz w:val="28"/>
                        </w:rPr>
                      </w:pPr>
                    </w:p>
                    <w:p w:rsidR="000C650E" w:rsidRDefault="000C650E" w:rsidP="000C650E">
                      <w:pPr>
                        <w:jc w:val="center"/>
                        <w:rPr>
                          <w:rFonts w:ascii="Arial" w:hAnsi="Arial" w:cs="Arial"/>
                          <w:b/>
                          <w:sz w:val="28"/>
                        </w:rPr>
                      </w:pPr>
                    </w:p>
                    <w:p w:rsidR="000C650E" w:rsidRDefault="000C650E" w:rsidP="000C650E">
                      <w:pPr>
                        <w:jc w:val="center"/>
                        <w:rPr>
                          <w:rFonts w:ascii="Arial" w:hAnsi="Arial" w:cs="Arial"/>
                          <w:b/>
                          <w:sz w:val="28"/>
                        </w:rPr>
                      </w:pPr>
                      <w:r>
                        <w:rPr>
                          <w:rFonts w:ascii="Arial" w:hAnsi="Arial" w:cs="Arial"/>
                          <w:b/>
                          <w:sz w:val="28"/>
                        </w:rPr>
                        <w:t xml:space="preserve">Semana </w:t>
                      </w:r>
                    </w:p>
                    <w:p w:rsidR="000C650E" w:rsidRDefault="000C650E" w:rsidP="000C650E">
                      <w:pPr>
                        <w:rPr>
                          <w:rFonts w:ascii="Arial" w:hAnsi="Arial" w:cs="Arial"/>
                        </w:rPr>
                      </w:pPr>
                    </w:p>
                  </w:txbxContent>
                </v:textbox>
                <w10:wrap type="square" anchorx="margin"/>
              </v:shape>
            </w:pict>
          </mc:Fallback>
        </mc:AlternateContent>
      </w:r>
    </w:p>
    <w:p w:rsidR="000C650E" w:rsidRPr="00A44522" w:rsidRDefault="000C650E" w:rsidP="000C650E">
      <w:pPr>
        <w:tabs>
          <w:tab w:val="left" w:pos="2220"/>
        </w:tabs>
        <w:rPr>
          <w:rFonts w:ascii="Calibri" w:eastAsia="Calibri" w:hAnsi="Calibri" w:cs="Times New Roman"/>
          <w:b/>
        </w:rPr>
      </w:pPr>
    </w:p>
    <w:tbl>
      <w:tblPr>
        <w:tblStyle w:val="Tablaconcuadrcula1"/>
        <w:tblW w:w="10627" w:type="dxa"/>
        <w:tblInd w:w="0" w:type="dxa"/>
        <w:tblLook w:val="04A0" w:firstRow="1" w:lastRow="0" w:firstColumn="1" w:lastColumn="0" w:noHBand="0" w:noVBand="1"/>
      </w:tblPr>
      <w:tblGrid>
        <w:gridCol w:w="10627"/>
      </w:tblGrid>
      <w:tr w:rsidR="000C650E" w:rsidRPr="00A44522" w:rsidTr="000C650E">
        <w:trPr>
          <w:trHeight w:val="255"/>
        </w:trPr>
        <w:tc>
          <w:tcPr>
            <w:tcW w:w="10627" w:type="dxa"/>
            <w:tcBorders>
              <w:top w:val="single" w:sz="4" w:space="0" w:color="auto"/>
              <w:left w:val="single" w:sz="4" w:space="0" w:color="auto"/>
              <w:bottom w:val="single" w:sz="4" w:space="0" w:color="auto"/>
              <w:right w:val="single" w:sz="4" w:space="0" w:color="auto"/>
            </w:tcBorders>
            <w:hideMark/>
          </w:tcPr>
          <w:p w:rsidR="000C650E" w:rsidRPr="00A44522" w:rsidRDefault="0033590F" w:rsidP="0048620D">
            <w:pPr>
              <w:tabs>
                <w:tab w:val="left" w:pos="2220"/>
              </w:tabs>
              <w:jc w:val="center"/>
              <w:rPr>
                <w:b/>
                <w:sz w:val="28"/>
              </w:rPr>
            </w:pPr>
            <w:r>
              <w:rPr>
                <w:b/>
                <w:sz w:val="28"/>
              </w:rPr>
              <w:t>DESEMPEÑOS</w:t>
            </w:r>
          </w:p>
        </w:tc>
      </w:tr>
      <w:tr w:rsidR="000C650E" w:rsidRPr="00A44522" w:rsidTr="000C650E">
        <w:trPr>
          <w:trHeight w:val="799"/>
        </w:trPr>
        <w:tc>
          <w:tcPr>
            <w:tcW w:w="10627" w:type="dxa"/>
            <w:tcBorders>
              <w:top w:val="single" w:sz="4" w:space="0" w:color="auto"/>
              <w:left w:val="single" w:sz="4" w:space="0" w:color="auto"/>
              <w:bottom w:val="single" w:sz="4" w:space="0" w:color="auto"/>
              <w:right w:val="single" w:sz="4" w:space="0" w:color="auto"/>
            </w:tcBorders>
            <w:hideMark/>
          </w:tcPr>
          <w:p w:rsidR="000C650E" w:rsidRPr="00A44522" w:rsidRDefault="000C650E" w:rsidP="0048620D">
            <w:pPr>
              <w:shd w:val="clear" w:color="auto" w:fill="FFFFFF"/>
              <w:ind w:left="720"/>
              <w:contextualSpacing/>
              <w:jc w:val="both"/>
              <w:outlineLvl w:val="0"/>
              <w:rPr>
                <w:rFonts w:eastAsia="Times New Roman" w:cs="Calibri"/>
                <w:kern w:val="36"/>
                <w:szCs w:val="18"/>
                <w:lang w:eastAsia="es-CO"/>
              </w:rPr>
            </w:pPr>
            <w:r w:rsidRPr="00A44522">
              <w:rPr>
                <w:rFonts w:eastAsia="Times New Roman" w:cs="Calibri"/>
                <w:kern w:val="36"/>
                <w:szCs w:val="18"/>
                <w:lang w:eastAsia="es-CO"/>
              </w:rPr>
              <w:t>Competencias: Literaria, Textual, Poética, Semántica, Gramática</w:t>
            </w:r>
          </w:p>
          <w:p w:rsidR="000C650E" w:rsidRPr="00CA226D" w:rsidRDefault="0033590F" w:rsidP="00A3470C">
            <w:pPr>
              <w:pStyle w:val="Prrafodelista"/>
              <w:numPr>
                <w:ilvl w:val="0"/>
                <w:numId w:val="4"/>
              </w:numPr>
              <w:shd w:val="clear" w:color="auto" w:fill="FFFFFF"/>
              <w:spacing w:after="0" w:line="240" w:lineRule="auto"/>
              <w:jc w:val="both"/>
              <w:outlineLvl w:val="0"/>
              <w:rPr>
                <w:rFonts w:eastAsia="Times New Roman" w:cs="Calibri"/>
                <w:kern w:val="36"/>
                <w:szCs w:val="18"/>
                <w:lang w:eastAsia="es-CO"/>
              </w:rPr>
            </w:pPr>
            <w:r>
              <w:rPr>
                <w:rFonts w:eastAsia="Times New Roman" w:cs="Calibri"/>
                <w:kern w:val="36"/>
                <w:szCs w:val="18"/>
                <w:lang w:eastAsia="es-CO"/>
              </w:rPr>
              <w:t>Conceptuar sobe la épica griega.</w:t>
            </w:r>
          </w:p>
          <w:p w:rsidR="00A3470C" w:rsidRPr="0033590F" w:rsidRDefault="0033590F" w:rsidP="0033590F">
            <w:pPr>
              <w:pStyle w:val="Prrafodelista"/>
              <w:numPr>
                <w:ilvl w:val="0"/>
                <w:numId w:val="4"/>
              </w:numPr>
              <w:shd w:val="clear" w:color="auto" w:fill="FFFFFF"/>
              <w:spacing w:after="0" w:line="240" w:lineRule="auto"/>
              <w:jc w:val="both"/>
              <w:outlineLvl w:val="0"/>
              <w:rPr>
                <w:rFonts w:eastAsia="Times New Roman" w:cs="Calibri"/>
                <w:kern w:val="36"/>
                <w:szCs w:val="18"/>
                <w:lang w:eastAsia="es-CO"/>
              </w:rPr>
            </w:pPr>
            <w:r>
              <w:rPr>
                <w:rFonts w:eastAsia="Times New Roman" w:cs="Calibri"/>
                <w:kern w:val="36"/>
                <w:szCs w:val="18"/>
                <w:lang w:eastAsia="es-CO"/>
              </w:rPr>
              <w:t>Hacer lectura crítica sobre textos épicos griegos.</w:t>
            </w:r>
          </w:p>
        </w:tc>
      </w:tr>
      <w:tr w:rsidR="000C650E" w:rsidRPr="00A44522" w:rsidTr="000C650E">
        <w:trPr>
          <w:trHeight w:val="799"/>
        </w:trPr>
        <w:tc>
          <w:tcPr>
            <w:tcW w:w="10627" w:type="dxa"/>
            <w:tcBorders>
              <w:top w:val="single" w:sz="4" w:space="0" w:color="auto"/>
              <w:left w:val="single" w:sz="4" w:space="0" w:color="auto"/>
              <w:bottom w:val="single" w:sz="4" w:space="0" w:color="auto"/>
              <w:right w:val="single" w:sz="4" w:space="0" w:color="auto"/>
            </w:tcBorders>
          </w:tcPr>
          <w:p w:rsidR="000C650E" w:rsidRDefault="000C650E" w:rsidP="0048620D">
            <w:pPr>
              <w:shd w:val="clear" w:color="auto" w:fill="FFFFFF"/>
              <w:ind w:left="720"/>
              <w:contextualSpacing/>
              <w:jc w:val="both"/>
              <w:outlineLvl w:val="0"/>
              <w:rPr>
                <w:rFonts w:eastAsia="Times New Roman" w:cs="Calibri"/>
                <w:kern w:val="36"/>
                <w:szCs w:val="18"/>
                <w:lang w:eastAsia="es-CO"/>
              </w:rPr>
            </w:pPr>
          </w:p>
          <w:p w:rsidR="000C650E" w:rsidRDefault="000C650E" w:rsidP="0033590F">
            <w:pPr>
              <w:shd w:val="clear" w:color="auto" w:fill="FFFFFF"/>
              <w:ind w:left="720"/>
              <w:contextualSpacing/>
              <w:jc w:val="center"/>
              <w:outlineLvl w:val="0"/>
              <w:rPr>
                <w:rFonts w:eastAsia="Times New Roman" w:cs="Calibri"/>
                <w:kern w:val="36"/>
                <w:szCs w:val="18"/>
                <w:lang w:eastAsia="es-CO"/>
              </w:rPr>
            </w:pPr>
            <w:r>
              <w:rPr>
                <w:rFonts w:eastAsia="Times New Roman" w:cs="Calibri"/>
                <w:kern w:val="36"/>
                <w:szCs w:val="18"/>
                <w:lang w:eastAsia="es-CO"/>
              </w:rPr>
              <w:t>CONTENIDO</w:t>
            </w:r>
          </w:p>
          <w:tbl>
            <w:tblPr>
              <w:tblStyle w:val="Tablaconcuadrcula"/>
              <w:tblW w:w="0" w:type="auto"/>
              <w:tblLook w:val="04A0" w:firstRow="1" w:lastRow="0" w:firstColumn="1" w:lastColumn="0" w:noHBand="0" w:noVBand="1"/>
            </w:tblPr>
            <w:tblGrid>
              <w:gridCol w:w="9456"/>
            </w:tblGrid>
            <w:tr w:rsidR="009C1C0E" w:rsidTr="0033590F">
              <w:tc>
                <w:tcPr>
                  <w:tcW w:w="8961" w:type="dxa"/>
                </w:tcPr>
                <w:p w:rsidR="00BB0AB7" w:rsidRDefault="00BB0AB7" w:rsidP="00BB0AB7">
                  <w:pPr>
                    <w:pStyle w:val="Prrafodelista"/>
                    <w:jc w:val="center"/>
                    <w:outlineLvl w:val="0"/>
                    <w:rPr>
                      <w:rFonts w:eastAsia="Times New Roman" w:cs="Calibri"/>
                      <w:kern w:val="36"/>
                      <w:szCs w:val="18"/>
                      <w:lang w:eastAsia="es-CO"/>
                    </w:rPr>
                  </w:pPr>
                  <w:r>
                    <w:rPr>
                      <w:rFonts w:eastAsia="Times New Roman" w:cs="Calibri"/>
                      <w:kern w:val="36"/>
                      <w:szCs w:val="18"/>
                      <w:lang w:eastAsia="es-CO"/>
                    </w:rPr>
                    <w:t>ÉPICA GRIEGA</w:t>
                  </w:r>
                </w:p>
                <w:p w:rsidR="00BB0AB7" w:rsidRDefault="00BB0AB7" w:rsidP="00EA1F9B">
                  <w:pPr>
                    <w:pStyle w:val="Prrafodelista"/>
                    <w:ind w:left="0"/>
                    <w:jc w:val="both"/>
                    <w:outlineLvl w:val="0"/>
                    <w:rPr>
                      <w:rFonts w:eastAsia="Times New Roman" w:cs="Calibri"/>
                      <w:kern w:val="36"/>
                      <w:szCs w:val="18"/>
                      <w:lang w:eastAsia="es-CO"/>
                    </w:rPr>
                  </w:pPr>
                  <w:r>
                    <w:rPr>
                      <w:rFonts w:eastAsia="Times New Roman" w:cs="Calibri"/>
                      <w:kern w:val="36"/>
                      <w:szCs w:val="18"/>
                      <w:lang w:eastAsia="es-CO"/>
                    </w:rPr>
                    <w:t xml:space="preserve">En el siguiente enlace encontrará una introducción acerca de la épica griega </w:t>
                  </w:r>
                  <w:r w:rsidR="001578D6">
                    <w:rPr>
                      <w:rFonts w:eastAsia="Times New Roman" w:cs="Calibri"/>
                      <w:kern w:val="36"/>
                      <w:szCs w:val="18"/>
                      <w:lang w:eastAsia="es-CO"/>
                    </w:rPr>
                    <w:t>|</w:t>
                  </w:r>
                </w:p>
                <w:bookmarkStart w:id="0" w:name="_GoBack"/>
                <w:bookmarkEnd w:id="0"/>
                <w:p w:rsidR="00BB0AB7" w:rsidRDefault="00493CC7" w:rsidP="00EA1F9B">
                  <w:pPr>
                    <w:pStyle w:val="Prrafodelista"/>
                    <w:ind w:left="360"/>
                    <w:jc w:val="both"/>
                    <w:outlineLvl w:val="0"/>
                    <w:rPr>
                      <w:rFonts w:eastAsia="Times New Roman" w:cs="Calibri"/>
                      <w:kern w:val="36"/>
                      <w:szCs w:val="18"/>
                      <w:lang w:eastAsia="es-CO"/>
                    </w:rPr>
                  </w:pPr>
                  <w:r>
                    <w:fldChar w:fldCharType="begin"/>
                  </w:r>
                  <w:r>
                    <w:instrText xml:space="preserve"> HYPERLINK "https://www.youtube.com/watch?v=ynjZVFVVOjQ" </w:instrText>
                  </w:r>
                  <w:r>
                    <w:fldChar w:fldCharType="separate"/>
                  </w:r>
                  <w:r w:rsidR="00BB0AB7" w:rsidRPr="00EE58B3">
                    <w:rPr>
                      <w:rStyle w:val="Hipervnculo"/>
                      <w:rFonts w:eastAsia="Times New Roman" w:cs="Calibri"/>
                      <w:kern w:val="36"/>
                      <w:szCs w:val="18"/>
                      <w:lang w:eastAsia="es-CO"/>
                    </w:rPr>
                    <w:t>https://www.youtube.com/watch?v=ynjZVFVVOjQ</w:t>
                  </w:r>
                  <w:r>
                    <w:rPr>
                      <w:rStyle w:val="Hipervnculo"/>
                      <w:rFonts w:eastAsia="Times New Roman" w:cs="Calibri"/>
                      <w:kern w:val="36"/>
                      <w:szCs w:val="18"/>
                      <w:lang w:eastAsia="es-CO"/>
                    </w:rPr>
                    <w:fldChar w:fldCharType="end"/>
                  </w:r>
                  <w:r w:rsidR="00BB0AB7">
                    <w:rPr>
                      <w:rFonts w:eastAsia="Times New Roman" w:cs="Calibri"/>
                      <w:kern w:val="36"/>
                      <w:szCs w:val="18"/>
                      <w:lang w:eastAsia="es-CO"/>
                    </w:rPr>
                    <w:t xml:space="preserve"> .  </w:t>
                  </w:r>
                </w:p>
                <w:p w:rsidR="00BB0AB7" w:rsidRPr="00BB0AB7" w:rsidRDefault="00BB0AB7" w:rsidP="00BB0AB7">
                  <w:pPr>
                    <w:pStyle w:val="Prrafodelista"/>
                    <w:jc w:val="both"/>
                    <w:outlineLvl w:val="0"/>
                    <w:rPr>
                      <w:rFonts w:eastAsia="Times New Roman" w:cs="Calibri"/>
                      <w:kern w:val="36"/>
                      <w:szCs w:val="18"/>
                      <w:lang w:eastAsia="es-CO"/>
                    </w:rPr>
                  </w:pPr>
                </w:p>
                <w:p w:rsidR="00BB0AB7" w:rsidRPr="00BB0AB7" w:rsidRDefault="00BB0AB7" w:rsidP="00BB0AB7">
                  <w:pPr>
                    <w:pStyle w:val="Prrafodelista"/>
                    <w:ind w:left="360"/>
                    <w:jc w:val="both"/>
                    <w:outlineLvl w:val="0"/>
                    <w:rPr>
                      <w:rFonts w:eastAsia="Times New Roman" w:cs="Calibri"/>
                      <w:kern w:val="36"/>
                      <w:szCs w:val="18"/>
                      <w:lang w:eastAsia="es-CO"/>
                    </w:rPr>
                  </w:pPr>
                  <w:r w:rsidRPr="00BB0AB7">
                    <w:rPr>
                      <w:rFonts w:eastAsia="Times New Roman" w:cs="Calibri"/>
                      <w:kern w:val="36"/>
                      <w:szCs w:val="18"/>
                      <w:lang w:eastAsia="es-CO"/>
                    </w:rPr>
                    <w:t xml:space="preserve">La nobleza griega era muy aficionada a escuchar las heroicas hazañas guerreras de sus antepasados, con las que se identificaban. Los poemas épicos (de la palabra griega </w:t>
                  </w:r>
                  <w:proofErr w:type="spellStart"/>
                  <w:r w:rsidRPr="00BB0AB7">
                    <w:rPr>
                      <w:rFonts w:eastAsia="Times New Roman" w:cs="Calibri"/>
                      <w:kern w:val="36"/>
                      <w:szCs w:val="18"/>
                      <w:lang w:eastAsia="es-CO"/>
                    </w:rPr>
                    <w:t>epos</w:t>
                  </w:r>
                  <w:proofErr w:type="spellEnd"/>
                  <w:r w:rsidRPr="00BB0AB7">
                    <w:rPr>
                      <w:rFonts w:eastAsia="Times New Roman" w:cs="Calibri"/>
                      <w:kern w:val="36"/>
                      <w:szCs w:val="18"/>
                      <w:lang w:eastAsia="es-CO"/>
                    </w:rPr>
                    <w:t>, «narración») que las relataban eran compuestos y transmitidos oralmente por unos poetas itinerantes, llamados aedos o rapsodas</w:t>
                  </w:r>
                  <w:r>
                    <w:rPr>
                      <w:rFonts w:eastAsia="Times New Roman" w:cs="Calibri"/>
                      <w:kern w:val="36"/>
                      <w:szCs w:val="18"/>
                      <w:lang w:eastAsia="es-CO"/>
                    </w:rPr>
                    <w:t>.</w:t>
                  </w:r>
                </w:p>
                <w:p w:rsidR="00BB0AB7" w:rsidRPr="00BB0AB7" w:rsidRDefault="00BB0AB7" w:rsidP="00BB0AB7">
                  <w:pPr>
                    <w:pStyle w:val="Prrafodelista"/>
                    <w:ind w:left="360"/>
                    <w:jc w:val="both"/>
                    <w:outlineLvl w:val="0"/>
                    <w:rPr>
                      <w:rFonts w:eastAsia="Times New Roman" w:cs="Calibri"/>
                      <w:kern w:val="36"/>
                      <w:szCs w:val="18"/>
                      <w:lang w:eastAsia="es-CO"/>
                    </w:rPr>
                  </w:pPr>
                </w:p>
                <w:p w:rsidR="00BB0AB7" w:rsidRPr="00BB0AB7" w:rsidRDefault="00BB0AB7" w:rsidP="00BB0AB7">
                  <w:pPr>
                    <w:pStyle w:val="Prrafodelista"/>
                    <w:ind w:left="360"/>
                    <w:jc w:val="both"/>
                    <w:outlineLvl w:val="0"/>
                    <w:rPr>
                      <w:rFonts w:eastAsia="Times New Roman" w:cs="Calibri"/>
                      <w:kern w:val="36"/>
                      <w:szCs w:val="18"/>
                      <w:lang w:eastAsia="es-CO"/>
                    </w:rPr>
                  </w:pPr>
                  <w:r w:rsidRPr="00BB0AB7">
                    <w:rPr>
                      <w:rFonts w:eastAsia="Times New Roman" w:cs="Calibri"/>
                      <w:kern w:val="36"/>
                      <w:szCs w:val="18"/>
                      <w:lang w:eastAsia="es-CO"/>
                    </w:rPr>
                    <w:t>Los temas fundamentales de estos poemas estaban relacionados con las leyendas de la guerra de Troya: los griegos sitiaron esta ciudad después de que el príncipe troyano Paris raptara a la hermosa Helena, esposa del rey griego Menelao. Tras muchos años de luchas, los griegos consiguieron conquistar la ciudad fingiendo su retirada y ocultándose en un caballo de madera.</w:t>
                  </w:r>
                </w:p>
                <w:p w:rsidR="00BB0AB7" w:rsidRDefault="00BB0AB7" w:rsidP="00BB0AB7">
                  <w:pPr>
                    <w:pStyle w:val="Prrafodelista"/>
                    <w:ind w:left="360"/>
                    <w:jc w:val="both"/>
                    <w:outlineLvl w:val="0"/>
                    <w:rPr>
                      <w:rFonts w:eastAsia="Times New Roman" w:cs="Calibri"/>
                      <w:kern w:val="36"/>
                      <w:szCs w:val="18"/>
                      <w:lang w:eastAsia="es-CO"/>
                    </w:rPr>
                  </w:pPr>
                  <w:r w:rsidRPr="00BB0AB7">
                    <w:rPr>
                      <w:rFonts w:eastAsia="Times New Roman" w:cs="Calibri"/>
                      <w:kern w:val="36"/>
                      <w:szCs w:val="18"/>
                      <w:lang w:eastAsia="es-CO"/>
                    </w:rPr>
                    <w:t xml:space="preserve">Otro tema era las dificultades del regreso de los héroes a sus tierras. </w:t>
                  </w:r>
                </w:p>
                <w:p w:rsidR="00BB0AB7" w:rsidRDefault="00BB0AB7" w:rsidP="00BB0AB7">
                  <w:pPr>
                    <w:pStyle w:val="Prrafodelista"/>
                    <w:ind w:left="360"/>
                    <w:jc w:val="both"/>
                    <w:outlineLvl w:val="0"/>
                    <w:rPr>
                      <w:rFonts w:eastAsia="Times New Roman" w:cs="Calibri"/>
                      <w:kern w:val="36"/>
                      <w:szCs w:val="18"/>
                      <w:lang w:eastAsia="es-CO"/>
                    </w:rPr>
                  </w:pPr>
                  <w:r w:rsidRPr="00BB0AB7">
                    <w:rPr>
                      <w:rFonts w:eastAsia="Times New Roman" w:cs="Calibri"/>
                      <w:kern w:val="36"/>
                      <w:szCs w:val="18"/>
                      <w:lang w:eastAsia="es-CO"/>
                    </w:rPr>
                    <w:t>En general, la épica se caracterizaba por:</w:t>
                  </w:r>
                </w:p>
                <w:p w:rsidR="00EA1F9B" w:rsidRDefault="00BB0AB7" w:rsidP="0042676F">
                  <w:pPr>
                    <w:pStyle w:val="Prrafodelista"/>
                    <w:ind w:left="360"/>
                    <w:jc w:val="both"/>
                    <w:outlineLvl w:val="0"/>
                    <w:rPr>
                      <w:rFonts w:eastAsia="Times New Roman" w:cs="Calibri"/>
                      <w:kern w:val="36"/>
                      <w:szCs w:val="18"/>
                      <w:lang w:eastAsia="es-CO"/>
                    </w:rPr>
                  </w:pPr>
                  <w:r w:rsidRPr="00BB0AB7">
                    <w:rPr>
                      <w:rFonts w:eastAsia="Times New Roman" w:cs="Calibri"/>
                      <w:noProof/>
                      <w:kern w:val="36"/>
                      <w:szCs w:val="18"/>
                      <w:lang w:val="en-US"/>
                    </w:rPr>
                    <w:drawing>
                      <wp:inline distT="0" distB="0" distL="0" distR="0">
                        <wp:extent cx="5638800" cy="2962275"/>
                        <wp:effectExtent l="0" t="0" r="0" b="9525"/>
                        <wp:docPr id="2" name="Imagen 2" descr="Resultado de imagen para epica gri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pica grie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2962275"/>
                                </a:xfrm>
                                <a:prstGeom prst="rect">
                                  <a:avLst/>
                                </a:prstGeom>
                                <a:noFill/>
                                <a:ln>
                                  <a:noFill/>
                                </a:ln>
                              </pic:spPr>
                            </pic:pic>
                          </a:graphicData>
                        </a:graphic>
                      </wp:inline>
                    </w:drawing>
                  </w:r>
                </w:p>
                <w:p w:rsidR="00EA1F9B" w:rsidRPr="00EA1F9B" w:rsidRDefault="00EA1F9B" w:rsidP="00EA1F9B">
                  <w:pPr>
                    <w:jc w:val="both"/>
                    <w:outlineLvl w:val="0"/>
                    <w:rPr>
                      <w:rFonts w:eastAsia="Times New Roman" w:cs="Calibri"/>
                      <w:kern w:val="36"/>
                      <w:szCs w:val="18"/>
                      <w:lang w:eastAsia="es-CO"/>
                    </w:rPr>
                  </w:pPr>
                  <w:r w:rsidRPr="00EA1F9B">
                    <w:rPr>
                      <w:rFonts w:eastAsia="Times New Roman" w:cs="Calibri"/>
                      <w:kern w:val="36"/>
                      <w:szCs w:val="18"/>
                      <w:lang w:eastAsia="es-CO"/>
                    </w:rPr>
                    <w:t>Los dos más grandes poemas épicos son:</w:t>
                  </w:r>
                </w:p>
                <w:p w:rsidR="00BB0AB7" w:rsidRPr="00BB0AB7" w:rsidRDefault="0042676F" w:rsidP="0042676F">
                  <w:pPr>
                    <w:pStyle w:val="Prrafodelista"/>
                    <w:numPr>
                      <w:ilvl w:val="0"/>
                      <w:numId w:val="19"/>
                    </w:numPr>
                    <w:jc w:val="both"/>
                    <w:outlineLvl w:val="0"/>
                    <w:rPr>
                      <w:rFonts w:eastAsia="Times New Roman" w:cs="Calibri"/>
                      <w:kern w:val="36"/>
                      <w:szCs w:val="18"/>
                      <w:lang w:eastAsia="es-CO"/>
                    </w:rPr>
                  </w:pPr>
                  <w:r>
                    <w:rPr>
                      <w:rFonts w:eastAsia="Times New Roman" w:cs="Calibri"/>
                      <w:kern w:val="36"/>
                      <w:szCs w:val="18"/>
                      <w:lang w:eastAsia="es-CO"/>
                    </w:rPr>
                    <w:t xml:space="preserve">La </w:t>
                  </w:r>
                  <w:r w:rsidR="00EA1F9B">
                    <w:rPr>
                      <w:rFonts w:eastAsia="Times New Roman" w:cs="Calibri"/>
                      <w:kern w:val="36"/>
                      <w:szCs w:val="18"/>
                      <w:lang w:eastAsia="es-CO"/>
                    </w:rPr>
                    <w:t>I</w:t>
                  </w:r>
                  <w:r w:rsidR="00EA1F9B" w:rsidRPr="00BB0AB7">
                    <w:rPr>
                      <w:rFonts w:eastAsia="Times New Roman" w:cs="Calibri"/>
                      <w:kern w:val="36"/>
                      <w:szCs w:val="18"/>
                      <w:lang w:eastAsia="es-CO"/>
                    </w:rPr>
                    <w:t>líada</w:t>
                  </w:r>
                  <w:r w:rsidR="00EA1F9B">
                    <w:rPr>
                      <w:rFonts w:eastAsia="Times New Roman" w:cs="Calibri"/>
                      <w:kern w:val="36"/>
                      <w:szCs w:val="18"/>
                      <w:lang w:eastAsia="es-CO"/>
                    </w:rPr>
                    <w:t xml:space="preserve">, que </w:t>
                  </w:r>
                  <w:r w:rsidR="00BB0AB7" w:rsidRPr="00BB0AB7">
                    <w:rPr>
                      <w:rFonts w:eastAsia="Times New Roman" w:cs="Calibri"/>
                      <w:kern w:val="36"/>
                      <w:szCs w:val="18"/>
                      <w:lang w:eastAsia="es-CO"/>
                    </w:rPr>
                    <w:t xml:space="preserve">narra un episodio de la guerra de Troya (Ilión, en griego). El principal héroe griego, Aquiles, enfrentado con el jefe Agamenón, se retira del combate. Ello favorece en la </w:t>
                  </w:r>
                  <w:r w:rsidR="00BB0AB7" w:rsidRPr="00BB0AB7">
                    <w:rPr>
                      <w:rFonts w:eastAsia="Times New Roman" w:cs="Calibri"/>
                      <w:kern w:val="36"/>
                      <w:szCs w:val="18"/>
                      <w:lang w:eastAsia="es-CO"/>
                    </w:rPr>
                    <w:lastRenderedPageBreak/>
                    <w:t>lucha a los troyanos, pero tras la muerte de su amigo Patroclo, Aquiles regresa y mata al jefe enemigo, Héctor. Los dioses participan activamente en la acción tomando partido por uno u otro bando.</w:t>
                  </w:r>
                </w:p>
                <w:p w:rsidR="004539C0" w:rsidRDefault="00BB0AB7" w:rsidP="0042676F">
                  <w:pPr>
                    <w:pStyle w:val="Prrafodelista"/>
                    <w:numPr>
                      <w:ilvl w:val="0"/>
                      <w:numId w:val="19"/>
                    </w:numPr>
                    <w:jc w:val="both"/>
                    <w:outlineLvl w:val="0"/>
                    <w:rPr>
                      <w:rFonts w:eastAsia="Times New Roman" w:cs="Calibri"/>
                      <w:kern w:val="36"/>
                      <w:szCs w:val="18"/>
                      <w:lang w:eastAsia="es-CO"/>
                    </w:rPr>
                  </w:pPr>
                  <w:r w:rsidRPr="00BB0AB7">
                    <w:rPr>
                      <w:rFonts w:eastAsia="Times New Roman" w:cs="Calibri"/>
                      <w:kern w:val="36"/>
                      <w:szCs w:val="18"/>
                      <w:lang w:eastAsia="es-CO"/>
                    </w:rPr>
                    <w:t>La Odisea, que relata el largo viaje de Ulises (Odiseo, en griego) desde Troya hasta su patria, Ítaca. Gracias a su ingenio consigue superar numerosas aventuras entre seres fantásticos, como sirenas o cíclopes. A su regreso, deberá enfrentarse a varios nobles que pretenden casarse co</w:t>
                  </w:r>
                  <w:r w:rsidR="0042676F">
                    <w:rPr>
                      <w:rFonts w:eastAsia="Times New Roman" w:cs="Calibri"/>
                      <w:kern w:val="36"/>
                      <w:szCs w:val="18"/>
                      <w:lang w:eastAsia="es-CO"/>
                    </w:rPr>
                    <w:t>n su esposa Penélope y usurpar su trono.</w:t>
                  </w:r>
                </w:p>
                <w:p w:rsidR="0042676F" w:rsidRPr="0042676F" w:rsidRDefault="0042676F" w:rsidP="0042676F">
                  <w:pPr>
                    <w:jc w:val="both"/>
                    <w:outlineLvl w:val="0"/>
                    <w:rPr>
                      <w:rFonts w:eastAsia="Times New Roman" w:cs="Calibri"/>
                      <w:kern w:val="36"/>
                      <w:szCs w:val="18"/>
                      <w:lang w:eastAsia="es-CO"/>
                    </w:rPr>
                  </w:pPr>
                </w:p>
                <w:p w:rsidR="0042676F" w:rsidRDefault="0042676F" w:rsidP="0042676F">
                  <w:pPr>
                    <w:pStyle w:val="Prrafodelista"/>
                    <w:jc w:val="center"/>
                    <w:outlineLvl w:val="0"/>
                    <w:rPr>
                      <w:rFonts w:eastAsia="Times New Roman" w:cs="Calibri"/>
                      <w:kern w:val="36"/>
                      <w:sz w:val="24"/>
                      <w:szCs w:val="18"/>
                      <w:lang w:eastAsia="es-CO"/>
                    </w:rPr>
                  </w:pPr>
                  <w:r w:rsidRPr="0042676F">
                    <w:rPr>
                      <w:rFonts w:eastAsia="Times New Roman" w:cs="Calibri"/>
                      <w:kern w:val="36"/>
                      <w:sz w:val="24"/>
                      <w:szCs w:val="18"/>
                      <w:lang w:eastAsia="es-CO"/>
                    </w:rPr>
                    <w:t>La cuestión Homérica</w:t>
                  </w:r>
                </w:p>
                <w:p w:rsidR="0042676F" w:rsidRDefault="0042676F" w:rsidP="0042676F">
                  <w:pPr>
                    <w:pStyle w:val="Prrafodelista"/>
                    <w:jc w:val="both"/>
                    <w:outlineLvl w:val="0"/>
                    <w:rPr>
                      <w:rFonts w:eastAsia="Times New Roman" w:cs="Calibri"/>
                      <w:kern w:val="36"/>
                      <w:szCs w:val="18"/>
                      <w:lang w:eastAsia="es-CO"/>
                    </w:rPr>
                  </w:pPr>
                  <w:r w:rsidRPr="0042676F">
                    <w:rPr>
                      <w:rFonts w:eastAsia="Times New Roman" w:cs="Calibri"/>
                      <w:kern w:val="36"/>
                      <w:szCs w:val="18"/>
                      <w:lang w:eastAsia="es-CO"/>
                    </w:rPr>
                    <w:t xml:space="preserve">Con el nombre de Homero se han transmitido dos grandes poemas épicos, la Ilíada y la Odisea, así como una colección de himnos. Esta última es claramente posterior y se acepta generalmente su carácter apócrifo. Desde época muy temprana comenzaron a circular biografías del primer poeta griego, pero según la crítica moderna, sólo reflejan la ficción de un poeta legendario que supuestamente escribió los dos primeros poemas de la tradición literaria occidental. Actualmente se considera más probable que las obras que se le atribuyen, la Ilíada y la Odisea, son el producto de una larga tradición oral y no de un único autor. El primero en plantear esta hipótesis fue el abate de </w:t>
                  </w:r>
                  <w:proofErr w:type="spellStart"/>
                  <w:r w:rsidRPr="0042676F">
                    <w:rPr>
                      <w:rFonts w:eastAsia="Times New Roman" w:cs="Calibri"/>
                      <w:kern w:val="36"/>
                      <w:szCs w:val="18"/>
                      <w:lang w:eastAsia="es-CO"/>
                    </w:rPr>
                    <w:t>Aubignac</w:t>
                  </w:r>
                  <w:proofErr w:type="spellEnd"/>
                  <w:r w:rsidRPr="0042676F">
                    <w:rPr>
                      <w:rFonts w:eastAsia="Times New Roman" w:cs="Calibri"/>
                      <w:kern w:val="36"/>
                      <w:szCs w:val="18"/>
                      <w:lang w:eastAsia="es-CO"/>
                    </w:rPr>
                    <w:t xml:space="preserve">, François </w:t>
                  </w:r>
                  <w:proofErr w:type="spellStart"/>
                  <w:r w:rsidRPr="0042676F">
                    <w:rPr>
                      <w:rFonts w:eastAsia="Times New Roman" w:cs="Calibri"/>
                      <w:kern w:val="36"/>
                      <w:szCs w:val="18"/>
                      <w:lang w:eastAsia="es-CO"/>
                    </w:rPr>
                    <w:t>Hédelin</w:t>
                  </w:r>
                  <w:proofErr w:type="spellEnd"/>
                  <w:r w:rsidRPr="0042676F">
                    <w:rPr>
                      <w:rFonts w:eastAsia="Times New Roman" w:cs="Calibri"/>
                      <w:kern w:val="36"/>
                      <w:szCs w:val="18"/>
                      <w:lang w:eastAsia="es-CO"/>
                    </w:rPr>
                    <w:t xml:space="preserve">, en tiempos de Luis XIV, que observó incongruencias en el estilo de ambas epopeyas, lo que le hizo inferir que la autoría no se debía a un solo hombre, sino que más bien eran recopilaciones de varios poemas hechas con mayor o menor acierto. A finales del siglo XVIII (1795) el erudito alemán A. Wolf da un impulso decisivo al problema filológico de la autoría. Así queda abierta la llamada "cuestión homérica", que a partir de entonces originará dos corrientes interpretativas, los unitarios, partidarios de la existencia de un único autor, y los analistas que propugnaban una creación compleja, llevada a cabo a través de los siglos con la contribución de sucesivos poetas. Pero es en el siglo XX cuando se produce la aportación más esclarecedora con respecto a este tema, de la mano de </w:t>
                  </w:r>
                  <w:proofErr w:type="spellStart"/>
                  <w:r w:rsidRPr="0042676F">
                    <w:rPr>
                      <w:rFonts w:eastAsia="Times New Roman" w:cs="Calibri"/>
                      <w:kern w:val="36"/>
                      <w:szCs w:val="18"/>
                      <w:lang w:eastAsia="es-CO"/>
                    </w:rPr>
                    <w:t>Millman</w:t>
                  </w:r>
                  <w:proofErr w:type="spellEnd"/>
                  <w:r w:rsidRPr="0042676F">
                    <w:rPr>
                      <w:rFonts w:eastAsia="Times New Roman" w:cs="Calibri"/>
                      <w:kern w:val="36"/>
                      <w:szCs w:val="18"/>
                      <w:lang w:eastAsia="es-CO"/>
                    </w:rPr>
                    <w:t xml:space="preserve"> </w:t>
                  </w:r>
                  <w:proofErr w:type="spellStart"/>
                  <w:r w:rsidRPr="0042676F">
                    <w:rPr>
                      <w:rFonts w:eastAsia="Times New Roman" w:cs="Calibri"/>
                      <w:kern w:val="36"/>
                      <w:szCs w:val="18"/>
                      <w:lang w:eastAsia="es-CO"/>
                    </w:rPr>
                    <w:t>Parry</w:t>
                  </w:r>
                  <w:proofErr w:type="spellEnd"/>
                  <w:r w:rsidRPr="0042676F">
                    <w:rPr>
                      <w:rFonts w:eastAsia="Times New Roman" w:cs="Calibri"/>
                      <w:kern w:val="36"/>
                      <w:szCs w:val="18"/>
                      <w:lang w:eastAsia="es-CO"/>
                    </w:rPr>
                    <w:t>*. Este filólogo, cuyo trabajo continuaría A. B. Lord, partiendo de la comparación de la cultura de los aedos griegos con la de los cantores del este de Europa, particularmente en los Balcanes, propuso que ambos poemas eran exclusivamente el producto de la tradición oral</w:t>
                  </w:r>
                </w:p>
              </w:tc>
            </w:tr>
          </w:tbl>
          <w:p w:rsidR="009C1C0E" w:rsidRDefault="009C1C0E" w:rsidP="000C650E">
            <w:pPr>
              <w:pStyle w:val="Prrafodelista"/>
              <w:shd w:val="clear" w:color="auto" w:fill="FFFFFF"/>
              <w:ind w:left="1440"/>
              <w:jc w:val="both"/>
              <w:outlineLvl w:val="0"/>
              <w:rPr>
                <w:rFonts w:eastAsia="Times New Roman" w:cs="Calibri"/>
                <w:kern w:val="36"/>
                <w:szCs w:val="18"/>
                <w:lang w:eastAsia="es-CO"/>
              </w:rPr>
            </w:pPr>
          </w:p>
          <w:p w:rsidR="000C650E" w:rsidRDefault="000C650E" w:rsidP="000C650E">
            <w:pPr>
              <w:pStyle w:val="Prrafodelista"/>
              <w:shd w:val="clear" w:color="auto" w:fill="FFFFFF"/>
              <w:ind w:left="1440"/>
              <w:jc w:val="both"/>
              <w:outlineLvl w:val="0"/>
            </w:pPr>
          </w:p>
          <w:p w:rsidR="009C1C0E" w:rsidRDefault="009C1C0E" w:rsidP="000C650E">
            <w:pPr>
              <w:pStyle w:val="Prrafodelista"/>
              <w:shd w:val="clear" w:color="auto" w:fill="FFFFFF"/>
              <w:ind w:left="1440"/>
              <w:jc w:val="both"/>
              <w:outlineLvl w:val="0"/>
            </w:pPr>
          </w:p>
          <w:p w:rsidR="009C1C0E" w:rsidRPr="000C650E" w:rsidRDefault="009C1C0E" w:rsidP="000C650E">
            <w:pPr>
              <w:pStyle w:val="Prrafodelista"/>
              <w:shd w:val="clear" w:color="auto" w:fill="FFFFFF"/>
              <w:ind w:left="1440"/>
              <w:jc w:val="both"/>
              <w:outlineLvl w:val="0"/>
              <w:rPr>
                <w:rFonts w:eastAsia="Times New Roman" w:cs="Calibri"/>
                <w:kern w:val="36"/>
                <w:szCs w:val="18"/>
                <w:lang w:eastAsia="es-CO"/>
              </w:rPr>
            </w:pPr>
          </w:p>
        </w:tc>
      </w:tr>
      <w:tr w:rsidR="000C650E" w:rsidRPr="00A44522" w:rsidTr="000C650E">
        <w:trPr>
          <w:trHeight w:val="799"/>
        </w:trPr>
        <w:tc>
          <w:tcPr>
            <w:tcW w:w="10627" w:type="dxa"/>
            <w:tcBorders>
              <w:top w:val="single" w:sz="4" w:space="0" w:color="auto"/>
              <w:left w:val="single" w:sz="4" w:space="0" w:color="auto"/>
              <w:bottom w:val="single" w:sz="4" w:space="0" w:color="auto"/>
              <w:right w:val="single" w:sz="4" w:space="0" w:color="auto"/>
            </w:tcBorders>
          </w:tcPr>
          <w:p w:rsidR="000C650E" w:rsidRDefault="007C52D3" w:rsidP="000C650E">
            <w:pPr>
              <w:shd w:val="clear" w:color="auto" w:fill="FFFFFF"/>
              <w:ind w:left="720"/>
              <w:contextualSpacing/>
              <w:outlineLvl w:val="0"/>
              <w:rPr>
                <w:rFonts w:eastAsia="Times New Roman" w:cs="Calibri"/>
                <w:kern w:val="36"/>
                <w:szCs w:val="18"/>
                <w:lang w:eastAsia="es-CO"/>
              </w:rPr>
            </w:pPr>
            <w:r>
              <w:rPr>
                <w:rFonts w:eastAsia="Times New Roman" w:cs="Calibri"/>
                <w:kern w:val="36"/>
                <w:szCs w:val="18"/>
                <w:lang w:eastAsia="es-CO"/>
              </w:rPr>
              <w:lastRenderedPageBreak/>
              <w:t>ACTIVIDADES</w:t>
            </w:r>
          </w:p>
          <w:p w:rsidR="007C52D3" w:rsidRDefault="00FB3AB7" w:rsidP="007C52D3">
            <w:pPr>
              <w:pStyle w:val="Prrafodelista"/>
              <w:numPr>
                <w:ilvl w:val="0"/>
                <w:numId w:val="8"/>
              </w:numPr>
              <w:shd w:val="clear" w:color="auto" w:fill="FFFFFF"/>
              <w:outlineLvl w:val="0"/>
              <w:rPr>
                <w:rFonts w:eastAsia="Times New Roman" w:cs="Calibri"/>
                <w:kern w:val="36"/>
                <w:szCs w:val="18"/>
                <w:lang w:eastAsia="es-CO"/>
              </w:rPr>
            </w:pPr>
            <w:r>
              <w:rPr>
                <w:rFonts w:eastAsia="Times New Roman" w:cs="Calibri"/>
                <w:kern w:val="36"/>
                <w:szCs w:val="18"/>
                <w:lang w:eastAsia="es-CO"/>
              </w:rPr>
              <w:t>Lea detenidamente cada una de las informaciones dadas en el contenido</w:t>
            </w:r>
          </w:p>
          <w:p w:rsidR="00EA1F9B" w:rsidRDefault="00FB3AB7" w:rsidP="00EA1F9B">
            <w:pPr>
              <w:pStyle w:val="Prrafodelista"/>
              <w:numPr>
                <w:ilvl w:val="0"/>
                <w:numId w:val="8"/>
              </w:numPr>
              <w:shd w:val="clear" w:color="auto" w:fill="FFFFFF"/>
              <w:outlineLvl w:val="0"/>
              <w:rPr>
                <w:rFonts w:eastAsia="Times New Roman" w:cs="Calibri"/>
                <w:kern w:val="36"/>
                <w:szCs w:val="18"/>
                <w:lang w:eastAsia="es-CO"/>
              </w:rPr>
            </w:pPr>
            <w:r>
              <w:rPr>
                <w:rFonts w:eastAsia="Times New Roman" w:cs="Calibri"/>
                <w:kern w:val="36"/>
                <w:szCs w:val="18"/>
                <w:lang w:eastAsia="es-CO"/>
              </w:rPr>
              <w:t>Ingrese a los enlaces dados para complementar la información.</w:t>
            </w:r>
          </w:p>
          <w:p w:rsidR="00EA1F9B" w:rsidRPr="00EA1F9B" w:rsidRDefault="00EA1F9B" w:rsidP="00EA1F9B">
            <w:pPr>
              <w:pStyle w:val="Prrafodelista"/>
              <w:numPr>
                <w:ilvl w:val="0"/>
                <w:numId w:val="8"/>
              </w:numPr>
              <w:shd w:val="clear" w:color="auto" w:fill="FFFFFF"/>
              <w:outlineLvl w:val="0"/>
              <w:rPr>
                <w:rFonts w:eastAsia="Times New Roman" w:cs="Calibri"/>
                <w:kern w:val="36"/>
                <w:szCs w:val="18"/>
                <w:lang w:eastAsia="es-CO"/>
              </w:rPr>
            </w:pPr>
            <w:r w:rsidRPr="00EA1F9B">
              <w:rPr>
                <w:rFonts w:eastAsia="Times New Roman" w:cs="Calibri"/>
                <w:kern w:val="36"/>
                <w:szCs w:val="18"/>
                <w:lang w:eastAsia="es-CO"/>
              </w:rPr>
              <w:t>Con la información suministrada elabore carteles sobre</w:t>
            </w:r>
          </w:p>
          <w:p w:rsidR="00EA1F9B" w:rsidRPr="00EA1F9B" w:rsidRDefault="00EA1F9B" w:rsidP="00EA1F9B">
            <w:pPr>
              <w:numPr>
                <w:ilvl w:val="0"/>
                <w:numId w:val="21"/>
              </w:numPr>
              <w:shd w:val="clear" w:color="auto" w:fill="FFFFFF"/>
              <w:contextualSpacing/>
              <w:outlineLvl w:val="0"/>
              <w:rPr>
                <w:rFonts w:asciiTheme="minorHAnsi" w:eastAsia="Times New Roman" w:hAnsiTheme="minorHAnsi" w:cs="Calibri"/>
                <w:kern w:val="36"/>
                <w:szCs w:val="18"/>
                <w:lang w:eastAsia="es-CO"/>
              </w:rPr>
            </w:pPr>
            <w:r w:rsidRPr="00EA1F9B">
              <w:rPr>
                <w:rFonts w:asciiTheme="minorHAnsi" w:eastAsia="Times New Roman" w:hAnsiTheme="minorHAnsi" w:cs="Calibri"/>
                <w:kern w:val="36"/>
                <w:szCs w:val="18"/>
                <w:lang w:eastAsia="es-CO"/>
              </w:rPr>
              <w:t>Concepto y características de la épica</w:t>
            </w:r>
          </w:p>
          <w:p w:rsidR="00EA1F9B" w:rsidRPr="00EA1F9B" w:rsidRDefault="00EA1F9B" w:rsidP="00EA1F9B">
            <w:pPr>
              <w:numPr>
                <w:ilvl w:val="0"/>
                <w:numId w:val="21"/>
              </w:numPr>
              <w:shd w:val="clear" w:color="auto" w:fill="FFFFFF"/>
              <w:contextualSpacing/>
              <w:outlineLvl w:val="0"/>
              <w:rPr>
                <w:rFonts w:asciiTheme="minorHAnsi" w:eastAsia="Times New Roman" w:hAnsiTheme="minorHAnsi" w:cs="Calibri"/>
                <w:kern w:val="36"/>
                <w:szCs w:val="18"/>
                <w:lang w:eastAsia="es-CO"/>
              </w:rPr>
            </w:pPr>
            <w:r w:rsidRPr="00EA1F9B">
              <w:rPr>
                <w:rFonts w:asciiTheme="minorHAnsi" w:eastAsia="Times New Roman" w:hAnsiTheme="minorHAnsi" w:cs="Calibri"/>
                <w:kern w:val="36"/>
                <w:szCs w:val="18"/>
                <w:lang w:eastAsia="es-CO"/>
              </w:rPr>
              <w:t>Sinopsis de La Ilíada y La odisea</w:t>
            </w:r>
          </w:p>
          <w:p w:rsidR="000653A6" w:rsidRDefault="00EA1F9B" w:rsidP="000653A6">
            <w:pPr>
              <w:numPr>
                <w:ilvl w:val="0"/>
                <w:numId w:val="21"/>
              </w:numPr>
              <w:shd w:val="clear" w:color="auto" w:fill="FFFFFF"/>
              <w:contextualSpacing/>
              <w:outlineLvl w:val="0"/>
              <w:rPr>
                <w:rFonts w:asciiTheme="minorHAnsi" w:eastAsia="Times New Roman" w:hAnsiTheme="minorHAnsi" w:cs="Calibri"/>
                <w:kern w:val="36"/>
                <w:szCs w:val="18"/>
                <w:lang w:eastAsia="es-CO"/>
              </w:rPr>
            </w:pPr>
            <w:r w:rsidRPr="00EA1F9B">
              <w:rPr>
                <w:rFonts w:asciiTheme="minorHAnsi" w:eastAsia="Times New Roman" w:hAnsiTheme="minorHAnsi" w:cs="Calibri"/>
                <w:kern w:val="36"/>
                <w:szCs w:val="18"/>
                <w:lang w:eastAsia="es-CO"/>
              </w:rPr>
              <w:t xml:space="preserve">Biografía corta de Homero con los aspectos más importantes. </w:t>
            </w:r>
          </w:p>
          <w:p w:rsidR="000653A6" w:rsidRPr="000653A6" w:rsidRDefault="000653A6" w:rsidP="000653A6">
            <w:pPr>
              <w:shd w:val="clear" w:color="auto" w:fill="FFFFFF"/>
              <w:contextualSpacing/>
              <w:outlineLvl w:val="0"/>
              <w:rPr>
                <w:rFonts w:asciiTheme="minorHAnsi" w:eastAsia="Times New Roman" w:hAnsiTheme="minorHAnsi" w:cs="Calibri"/>
                <w:kern w:val="36"/>
                <w:szCs w:val="18"/>
                <w:lang w:eastAsia="es-CO"/>
              </w:rPr>
            </w:pPr>
            <w:r>
              <w:rPr>
                <w:rFonts w:asciiTheme="minorHAnsi" w:eastAsia="Times New Roman" w:hAnsiTheme="minorHAnsi" w:cs="Calibri"/>
                <w:kern w:val="36"/>
                <w:szCs w:val="18"/>
                <w:lang w:eastAsia="es-CO"/>
              </w:rPr>
              <w:t xml:space="preserve">                       Elabore un video corto, explicando los carteles. </w:t>
            </w:r>
          </w:p>
          <w:p w:rsidR="00EA1F9B" w:rsidRDefault="00EA1F9B" w:rsidP="00EA1F9B">
            <w:pPr>
              <w:pStyle w:val="Prrafodelista"/>
              <w:numPr>
                <w:ilvl w:val="0"/>
                <w:numId w:val="8"/>
              </w:numPr>
              <w:shd w:val="clear" w:color="auto" w:fill="FFFFFF"/>
              <w:outlineLvl w:val="0"/>
              <w:rPr>
                <w:rFonts w:eastAsia="Times New Roman" w:cs="Calibri"/>
                <w:kern w:val="36"/>
                <w:szCs w:val="18"/>
                <w:lang w:eastAsia="es-CO"/>
              </w:rPr>
            </w:pPr>
            <w:r w:rsidRPr="00EA1F9B">
              <w:rPr>
                <w:rFonts w:eastAsia="Times New Roman" w:cs="Calibri"/>
                <w:kern w:val="36"/>
                <w:szCs w:val="18"/>
                <w:lang w:eastAsia="es-CO"/>
              </w:rPr>
              <w:lastRenderedPageBreak/>
              <w:t>Consulte sobre el pasaje del caballo de Troya, de La Ilíada. Represéntelo en una historieta.</w:t>
            </w:r>
            <w:r>
              <w:rPr>
                <w:rFonts w:eastAsia="Times New Roman" w:cs="Calibri"/>
                <w:kern w:val="36"/>
                <w:szCs w:val="18"/>
                <w:lang w:eastAsia="es-CO"/>
              </w:rPr>
              <w:t xml:space="preserve"> </w:t>
            </w:r>
            <w:r w:rsidRPr="00EA1F9B">
              <w:rPr>
                <w:rFonts w:eastAsia="Times New Roman" w:cs="Calibri"/>
                <w:kern w:val="36"/>
                <w:szCs w:val="18"/>
                <w:lang w:eastAsia="es-CO"/>
              </w:rPr>
              <w:t>En su cuaderno, explique qué significado tiene hoy en día la expresión “es un caballo de Troya”.</w:t>
            </w:r>
          </w:p>
          <w:p w:rsidR="00EA1F9B" w:rsidRDefault="00EA1F9B" w:rsidP="00EA1F9B">
            <w:pPr>
              <w:pStyle w:val="Prrafodelista"/>
              <w:numPr>
                <w:ilvl w:val="0"/>
                <w:numId w:val="8"/>
              </w:numPr>
              <w:shd w:val="clear" w:color="auto" w:fill="FFFFFF"/>
              <w:outlineLvl w:val="0"/>
              <w:rPr>
                <w:rFonts w:eastAsia="Times New Roman" w:cs="Calibri"/>
                <w:kern w:val="36"/>
                <w:szCs w:val="18"/>
                <w:lang w:eastAsia="es-CO"/>
              </w:rPr>
            </w:pPr>
            <w:r>
              <w:rPr>
                <w:rFonts w:eastAsia="Times New Roman" w:cs="Calibri"/>
                <w:kern w:val="36"/>
                <w:szCs w:val="18"/>
                <w:lang w:eastAsia="es-CO"/>
              </w:rPr>
              <w:t xml:space="preserve">Basado en el texto sobre la cuestión homérica responda con un párrafo argumentativo ¿es de importancia establecer cuál de las dos posiciones es la correcta con respecto a la autoría de La Ilíada y la Odisea?  </w:t>
            </w:r>
          </w:p>
          <w:p w:rsidR="00EA1F9B" w:rsidRPr="00EA1F9B" w:rsidRDefault="000653A6" w:rsidP="00EA1F9B">
            <w:pPr>
              <w:pStyle w:val="Prrafodelista"/>
              <w:shd w:val="clear" w:color="auto" w:fill="FFFFFF"/>
              <w:ind w:left="1440"/>
              <w:outlineLvl w:val="0"/>
              <w:rPr>
                <w:rFonts w:eastAsia="Times New Roman" w:cs="Calibri"/>
                <w:kern w:val="36"/>
                <w:szCs w:val="18"/>
                <w:lang w:eastAsia="es-CO"/>
              </w:rPr>
            </w:pPr>
            <w:r>
              <w:rPr>
                <w:rFonts w:eastAsia="Times New Roman" w:cs="Calibri"/>
                <w:kern w:val="36"/>
                <w:szCs w:val="18"/>
                <w:lang w:eastAsia="es-CO"/>
              </w:rPr>
              <w:t>Preséntelo en una diapositiva o un cartel virtual.</w:t>
            </w:r>
          </w:p>
          <w:p w:rsidR="00EA1F9B" w:rsidRDefault="00EA1F9B" w:rsidP="00EA1F9B">
            <w:pPr>
              <w:pStyle w:val="Prrafodelista"/>
              <w:shd w:val="clear" w:color="auto" w:fill="FFFFFF"/>
              <w:ind w:left="1440"/>
              <w:outlineLvl w:val="0"/>
              <w:rPr>
                <w:rFonts w:eastAsia="Times New Roman" w:cs="Calibri"/>
                <w:kern w:val="36"/>
                <w:szCs w:val="18"/>
                <w:lang w:eastAsia="es-CO"/>
              </w:rPr>
            </w:pPr>
          </w:p>
          <w:p w:rsidR="0042676F" w:rsidRDefault="0042676F" w:rsidP="000C650E">
            <w:pPr>
              <w:shd w:val="clear" w:color="auto" w:fill="FFFFFF"/>
              <w:ind w:left="720"/>
              <w:contextualSpacing/>
              <w:outlineLvl w:val="0"/>
              <w:rPr>
                <w:rFonts w:eastAsia="Times New Roman" w:cs="Calibri"/>
                <w:kern w:val="36"/>
                <w:szCs w:val="18"/>
                <w:lang w:eastAsia="es-CO"/>
              </w:rPr>
            </w:pPr>
            <w:r>
              <w:rPr>
                <w:rFonts w:eastAsia="Times New Roman" w:cs="Calibri"/>
                <w:kern w:val="36"/>
                <w:szCs w:val="18"/>
                <w:lang w:eastAsia="es-CO"/>
              </w:rPr>
              <w:t>INDICADORES DE EVALUACIÓN</w:t>
            </w:r>
          </w:p>
          <w:p w:rsidR="0042676F" w:rsidRDefault="00EA1F9B" w:rsidP="00EA1F9B">
            <w:pPr>
              <w:pStyle w:val="Prrafodelista"/>
              <w:numPr>
                <w:ilvl w:val="0"/>
                <w:numId w:val="23"/>
              </w:numPr>
              <w:shd w:val="clear" w:color="auto" w:fill="FFFFFF"/>
              <w:outlineLvl w:val="0"/>
              <w:rPr>
                <w:rFonts w:eastAsia="Times New Roman" w:cs="Calibri"/>
                <w:kern w:val="36"/>
                <w:szCs w:val="18"/>
                <w:lang w:eastAsia="es-CO"/>
              </w:rPr>
            </w:pPr>
            <w:r w:rsidRPr="00EA1F9B">
              <w:rPr>
                <w:rFonts w:eastAsia="Times New Roman" w:cs="Calibri"/>
                <w:kern w:val="36"/>
                <w:szCs w:val="18"/>
                <w:lang w:eastAsia="es-CO"/>
              </w:rPr>
              <w:t>Resaltar la importancia de la épica griega elaborando carteles de contenido</w:t>
            </w:r>
            <w:r>
              <w:rPr>
                <w:rFonts w:eastAsia="Times New Roman" w:cs="Calibri"/>
                <w:kern w:val="36"/>
                <w:szCs w:val="18"/>
                <w:lang w:eastAsia="es-CO"/>
              </w:rPr>
              <w:t>.</w:t>
            </w:r>
          </w:p>
          <w:p w:rsidR="00EA1F9B" w:rsidRPr="00EA1F9B" w:rsidRDefault="00EA1F9B" w:rsidP="00EA1F9B">
            <w:pPr>
              <w:pStyle w:val="Prrafodelista"/>
              <w:numPr>
                <w:ilvl w:val="0"/>
                <w:numId w:val="23"/>
              </w:numPr>
              <w:shd w:val="clear" w:color="auto" w:fill="FFFFFF"/>
              <w:outlineLvl w:val="0"/>
              <w:rPr>
                <w:rFonts w:eastAsia="Times New Roman" w:cs="Calibri"/>
                <w:kern w:val="36"/>
                <w:szCs w:val="18"/>
                <w:lang w:eastAsia="es-CO"/>
              </w:rPr>
            </w:pPr>
            <w:r>
              <w:rPr>
                <w:rFonts w:eastAsia="Times New Roman" w:cs="Calibri"/>
                <w:kern w:val="36"/>
                <w:szCs w:val="18"/>
                <w:lang w:eastAsia="es-CO"/>
              </w:rPr>
              <w:t xml:space="preserve">Interpretar un texto escrito y reproducirlo en imagen y texto. </w:t>
            </w:r>
          </w:p>
          <w:p w:rsidR="0042676F" w:rsidRDefault="0042676F" w:rsidP="000C650E">
            <w:pPr>
              <w:shd w:val="clear" w:color="auto" w:fill="FFFFFF"/>
              <w:ind w:left="720"/>
              <w:contextualSpacing/>
              <w:outlineLvl w:val="0"/>
              <w:rPr>
                <w:rFonts w:eastAsia="Times New Roman" w:cs="Calibri"/>
                <w:kern w:val="36"/>
                <w:szCs w:val="18"/>
                <w:lang w:eastAsia="es-CO"/>
              </w:rPr>
            </w:pPr>
          </w:p>
        </w:tc>
      </w:tr>
      <w:tr w:rsidR="000653A6" w:rsidRPr="00A44522" w:rsidTr="000C650E">
        <w:trPr>
          <w:trHeight w:val="799"/>
        </w:trPr>
        <w:tc>
          <w:tcPr>
            <w:tcW w:w="10627" w:type="dxa"/>
            <w:tcBorders>
              <w:top w:val="single" w:sz="4" w:space="0" w:color="auto"/>
              <w:left w:val="single" w:sz="4" w:space="0" w:color="auto"/>
              <w:bottom w:val="single" w:sz="4" w:space="0" w:color="auto"/>
              <w:right w:val="single" w:sz="4" w:space="0" w:color="auto"/>
            </w:tcBorders>
          </w:tcPr>
          <w:p w:rsidR="000653A6" w:rsidRDefault="0056551C" w:rsidP="0056551C">
            <w:pPr>
              <w:shd w:val="clear" w:color="auto" w:fill="FFFFFF"/>
              <w:ind w:left="720"/>
              <w:contextualSpacing/>
              <w:outlineLvl w:val="0"/>
              <w:rPr>
                <w:rFonts w:eastAsia="Times New Roman" w:cs="Calibri"/>
                <w:kern w:val="36"/>
                <w:szCs w:val="18"/>
                <w:lang w:eastAsia="es-CO"/>
              </w:rPr>
            </w:pPr>
            <w:r>
              <w:rPr>
                <w:noProof/>
                <w:lang w:val="en-US"/>
              </w:rPr>
              <w:lastRenderedPageBreak/>
              <w:drawing>
                <wp:inline distT="0" distB="0" distL="0" distR="0" wp14:anchorId="4908C09E" wp14:editId="0B13E43C">
                  <wp:extent cx="5953125" cy="1238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388" t="15069" r="20833" b="52816"/>
                          <a:stretch/>
                        </pic:blipFill>
                        <pic:spPr bwMode="auto">
                          <a:xfrm>
                            <a:off x="0" y="0"/>
                            <a:ext cx="5953125" cy="1238250"/>
                          </a:xfrm>
                          <a:prstGeom prst="rect">
                            <a:avLst/>
                          </a:prstGeom>
                          <a:ln>
                            <a:noFill/>
                          </a:ln>
                          <a:extLst>
                            <a:ext uri="{53640926-AAD7-44D8-BBD7-CCE9431645EC}">
                              <a14:shadowObscured xmlns:a14="http://schemas.microsoft.com/office/drawing/2010/main"/>
                            </a:ext>
                          </a:extLst>
                        </pic:spPr>
                      </pic:pic>
                    </a:graphicData>
                  </a:graphic>
                </wp:inline>
              </w:drawing>
            </w:r>
          </w:p>
        </w:tc>
      </w:tr>
    </w:tbl>
    <w:p w:rsidR="001D7D93" w:rsidRDefault="001D7D93"/>
    <w:p w:rsidR="00444613" w:rsidRDefault="00444613"/>
    <w:p w:rsidR="00444613" w:rsidRDefault="00444613"/>
    <w:p w:rsidR="00444613" w:rsidRDefault="00444613"/>
    <w:p w:rsidR="00444613" w:rsidRDefault="00444613"/>
    <w:p w:rsidR="00444613" w:rsidRDefault="00444613"/>
    <w:p w:rsidR="00444613" w:rsidRDefault="00444613"/>
    <w:p w:rsidR="00444613" w:rsidRDefault="00444613"/>
    <w:p w:rsidR="00444613" w:rsidRDefault="00444613"/>
    <w:sectPr w:rsidR="00444613" w:rsidSect="000C650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072"/>
      </v:shape>
    </w:pict>
  </w:numPicBullet>
  <w:abstractNum w:abstractNumId="0" w15:restartNumberingAfterBreak="0">
    <w:nsid w:val="0314388D"/>
    <w:multiLevelType w:val="hybridMultilevel"/>
    <w:tmpl w:val="4D4025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6D007E"/>
    <w:multiLevelType w:val="hybridMultilevel"/>
    <w:tmpl w:val="FB92B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111A0"/>
    <w:multiLevelType w:val="hybridMultilevel"/>
    <w:tmpl w:val="C7603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94F8A"/>
    <w:multiLevelType w:val="hybridMultilevel"/>
    <w:tmpl w:val="DD44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E443BE"/>
    <w:multiLevelType w:val="hybridMultilevel"/>
    <w:tmpl w:val="08ECAB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0F31D3"/>
    <w:multiLevelType w:val="hybridMultilevel"/>
    <w:tmpl w:val="73D067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A123E4"/>
    <w:multiLevelType w:val="hybridMultilevel"/>
    <w:tmpl w:val="4740FA56"/>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595139"/>
    <w:multiLevelType w:val="hybridMultilevel"/>
    <w:tmpl w:val="97D09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313315"/>
    <w:multiLevelType w:val="hybridMultilevel"/>
    <w:tmpl w:val="E02A5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AD6897"/>
    <w:multiLevelType w:val="hybridMultilevel"/>
    <w:tmpl w:val="5FB88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4E366A"/>
    <w:multiLevelType w:val="hybridMultilevel"/>
    <w:tmpl w:val="62D0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A5AC5"/>
    <w:multiLevelType w:val="hybridMultilevel"/>
    <w:tmpl w:val="E160C34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23F4718"/>
    <w:multiLevelType w:val="hybridMultilevel"/>
    <w:tmpl w:val="181E7E20"/>
    <w:lvl w:ilvl="0" w:tplc="6854C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77368F"/>
    <w:multiLevelType w:val="hybridMultilevel"/>
    <w:tmpl w:val="B6847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81761C"/>
    <w:multiLevelType w:val="hybridMultilevel"/>
    <w:tmpl w:val="C7DAB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16156"/>
    <w:multiLevelType w:val="hybridMultilevel"/>
    <w:tmpl w:val="BBBE00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E44AC8"/>
    <w:multiLevelType w:val="hybridMultilevel"/>
    <w:tmpl w:val="398E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60878"/>
    <w:multiLevelType w:val="hybridMultilevel"/>
    <w:tmpl w:val="48A070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F19497A"/>
    <w:multiLevelType w:val="hybridMultilevel"/>
    <w:tmpl w:val="26EA58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BA3D59"/>
    <w:multiLevelType w:val="hybridMultilevel"/>
    <w:tmpl w:val="9C2E16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F7230E"/>
    <w:multiLevelType w:val="hybridMultilevel"/>
    <w:tmpl w:val="F3D4B3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B3364C0"/>
    <w:multiLevelType w:val="hybridMultilevel"/>
    <w:tmpl w:val="AFA4A91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093820"/>
    <w:multiLevelType w:val="hybridMultilevel"/>
    <w:tmpl w:val="0E44B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3"/>
  </w:num>
  <w:num w:numId="4">
    <w:abstractNumId w:val="2"/>
  </w:num>
  <w:num w:numId="5">
    <w:abstractNumId w:val="22"/>
  </w:num>
  <w:num w:numId="6">
    <w:abstractNumId w:val="4"/>
  </w:num>
  <w:num w:numId="7">
    <w:abstractNumId w:val="18"/>
  </w:num>
  <w:num w:numId="8">
    <w:abstractNumId w:val="5"/>
  </w:num>
  <w:num w:numId="9">
    <w:abstractNumId w:val="17"/>
  </w:num>
  <w:num w:numId="10">
    <w:abstractNumId w:val="3"/>
  </w:num>
  <w:num w:numId="11">
    <w:abstractNumId w:val="9"/>
  </w:num>
  <w:num w:numId="12">
    <w:abstractNumId w:val="19"/>
  </w:num>
  <w:num w:numId="13">
    <w:abstractNumId w:val="12"/>
  </w:num>
  <w:num w:numId="14">
    <w:abstractNumId w:val="15"/>
  </w:num>
  <w:num w:numId="15">
    <w:abstractNumId w:val="16"/>
  </w:num>
  <w:num w:numId="16">
    <w:abstractNumId w:val="10"/>
  </w:num>
  <w:num w:numId="17">
    <w:abstractNumId w:val="7"/>
  </w:num>
  <w:num w:numId="18">
    <w:abstractNumId w:val="1"/>
  </w:num>
  <w:num w:numId="19">
    <w:abstractNumId w:val="21"/>
  </w:num>
  <w:num w:numId="20">
    <w:abstractNumId w:val="6"/>
  </w:num>
  <w:num w:numId="21">
    <w:abstractNumId w:val="0"/>
  </w:num>
  <w:num w:numId="22">
    <w:abstractNumId w:val="11"/>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0E"/>
    <w:rsid w:val="000653A6"/>
    <w:rsid w:val="000A6A6F"/>
    <w:rsid w:val="000C650E"/>
    <w:rsid w:val="00114FCD"/>
    <w:rsid w:val="001578D6"/>
    <w:rsid w:val="001D7D93"/>
    <w:rsid w:val="00226048"/>
    <w:rsid w:val="002D2408"/>
    <w:rsid w:val="0033590F"/>
    <w:rsid w:val="003E2C7B"/>
    <w:rsid w:val="0042676F"/>
    <w:rsid w:val="00444613"/>
    <w:rsid w:val="004539C0"/>
    <w:rsid w:val="00493CC7"/>
    <w:rsid w:val="0056551C"/>
    <w:rsid w:val="00781A39"/>
    <w:rsid w:val="007C52D3"/>
    <w:rsid w:val="00974E8E"/>
    <w:rsid w:val="009C1C0E"/>
    <w:rsid w:val="00A23C10"/>
    <w:rsid w:val="00A3470C"/>
    <w:rsid w:val="00B42A8C"/>
    <w:rsid w:val="00BB0AB7"/>
    <w:rsid w:val="00C160E8"/>
    <w:rsid w:val="00CA226D"/>
    <w:rsid w:val="00CD0958"/>
    <w:rsid w:val="00D7368B"/>
    <w:rsid w:val="00DA2639"/>
    <w:rsid w:val="00EA1F9B"/>
    <w:rsid w:val="00F01D08"/>
    <w:rsid w:val="00F65738"/>
    <w:rsid w:val="00F95447"/>
    <w:rsid w:val="00FB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0459"/>
  <w15:chartTrackingRefBased/>
  <w15:docId w15:val="{4123D42C-D766-4E93-9B0C-EF1AB5DF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50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0C650E"/>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650E"/>
    <w:pPr>
      <w:ind w:left="720"/>
      <w:contextualSpacing/>
    </w:pPr>
  </w:style>
  <w:style w:type="character" w:styleId="Hipervnculo">
    <w:name w:val="Hyperlink"/>
    <w:basedOn w:val="Fuentedeprrafopredeter"/>
    <w:uiPriority w:val="99"/>
    <w:unhideWhenUsed/>
    <w:rsid w:val="009C1C0E"/>
    <w:rPr>
      <w:color w:val="0000FF"/>
      <w:u w:val="single"/>
    </w:rPr>
  </w:style>
  <w:style w:type="paragraph" w:styleId="NormalWeb">
    <w:name w:val="Normal (Web)"/>
    <w:basedOn w:val="Normal"/>
    <w:uiPriority w:val="99"/>
    <w:semiHidden/>
    <w:unhideWhenUsed/>
    <w:rsid w:val="004539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4539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710</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18</cp:revision>
  <cp:lastPrinted>2020-03-26T00:12:00Z</cp:lastPrinted>
  <dcterms:created xsi:type="dcterms:W3CDTF">2020-03-24T20:47:00Z</dcterms:created>
  <dcterms:modified xsi:type="dcterms:W3CDTF">2020-05-06T14:40:00Z</dcterms:modified>
</cp:coreProperties>
</file>