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EC" w:rsidRDefault="00A40490" w:rsidP="00A40490">
      <w:pPr>
        <w:jc w:val="center"/>
        <w:rPr>
          <w:rFonts w:ascii="Arial Black" w:hAnsi="Arial Black"/>
          <w:b/>
        </w:rPr>
      </w:pPr>
      <w:r w:rsidRPr="00A40490">
        <w:rPr>
          <w:rFonts w:ascii="Arial Black" w:hAnsi="Arial Black"/>
          <w:b/>
        </w:rPr>
        <w:t>INSTITUCIÓN EDUCATIVA MIGUEL DE CERVANTES SAAVEDRA. ESTRUCTURA TÉCNICA EMPRESARIAL 2020</w:t>
      </w:r>
    </w:p>
    <w:p w:rsidR="008533B5" w:rsidRPr="005D5341" w:rsidRDefault="008533B5" w:rsidP="005D5341">
      <w:pPr>
        <w:spacing w:after="0" w:line="240" w:lineRule="auto"/>
        <w:rPr>
          <w:rFonts w:ascii="Arial Black" w:hAnsi="Arial Black"/>
          <w:sz w:val="24"/>
          <w:szCs w:val="24"/>
        </w:rPr>
      </w:pPr>
      <w:r w:rsidRPr="005D5341">
        <w:rPr>
          <w:rFonts w:ascii="Arial Black" w:hAnsi="Arial Black"/>
          <w:sz w:val="24"/>
          <w:szCs w:val="24"/>
        </w:rPr>
        <w:t>Introducción al emprendimiento</w:t>
      </w:r>
    </w:p>
    <w:p w:rsidR="008533B5" w:rsidRDefault="008E0BD4" w:rsidP="005D5341">
      <w:pPr>
        <w:spacing w:after="0" w:line="240" w:lineRule="auto"/>
        <w:rPr>
          <w:rFonts w:ascii="Arial" w:hAnsi="Arial" w:cs="Arial"/>
          <w:b/>
          <w:sz w:val="24"/>
          <w:szCs w:val="24"/>
        </w:rPr>
      </w:pPr>
      <w:r>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3333749</wp:posOffset>
                </wp:positionH>
                <wp:positionV relativeFrom="paragraph">
                  <wp:posOffset>13969</wp:posOffset>
                </wp:positionV>
                <wp:extent cx="2017395" cy="2524125"/>
                <wp:effectExtent l="0" t="0" r="40005" b="28575"/>
                <wp:wrapNone/>
                <wp:docPr id="12" name="Flecha curvada hacia la derecha 12"/>
                <wp:cNvGraphicFramePr/>
                <a:graphic xmlns:a="http://schemas.openxmlformats.org/drawingml/2006/main">
                  <a:graphicData uri="http://schemas.microsoft.com/office/word/2010/wordprocessingShape">
                    <wps:wsp>
                      <wps:cNvSpPr/>
                      <wps:spPr>
                        <a:xfrm>
                          <a:off x="0" y="0"/>
                          <a:ext cx="2017395" cy="25241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E31A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2" o:spid="_x0000_s1026" type="#_x0000_t102" style="position:absolute;margin-left:262.5pt;margin-top:1.1pt;width:158.85pt;height:19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" adj="12968,19442,16200" fillcolor="#5b9bd5 [3204]" strokecolor="#1f4d78 [1604]" strokeweight="1pt"/>
            </w:pict>
          </mc:Fallback>
        </mc:AlternateContent>
      </w:r>
      <w:r w:rsidR="008533B5" w:rsidRPr="006819DD">
        <w:rPr>
          <w:rFonts w:ascii="Arial" w:hAnsi="Arial" w:cs="Arial"/>
          <w:sz w:val="24"/>
          <w:szCs w:val="24"/>
        </w:rPr>
        <w:t>Pequeños emprendedores</w:t>
      </w:r>
      <w:r w:rsidR="00BD61F5">
        <w:rPr>
          <w:rFonts w:ascii="Arial" w:hAnsi="Arial" w:cs="Arial"/>
          <w:sz w:val="24"/>
          <w:szCs w:val="24"/>
        </w:rPr>
        <w:t xml:space="preserve">                                                                                      </w:t>
      </w:r>
      <w:r w:rsidR="00BD61F5" w:rsidRPr="00F61DFB">
        <w:rPr>
          <w:rFonts w:ascii="Arial" w:hAnsi="Arial" w:cs="Arial"/>
          <w:b/>
          <w:sz w:val="24"/>
          <w:szCs w:val="24"/>
          <w:shd w:val="clear" w:color="auto" w:fill="FFFF00"/>
        </w:rPr>
        <w:t>ÁREAS FUNDAMENTALES</w:t>
      </w:r>
    </w:p>
    <w:p w:rsidR="00BD61F5" w:rsidRPr="006819DD" w:rsidRDefault="008533B5" w:rsidP="00BD61F5">
      <w:pPr>
        <w:spacing w:after="0" w:line="240" w:lineRule="auto"/>
        <w:rPr>
          <w:rFonts w:ascii="Arial" w:hAnsi="Arial" w:cs="Arial"/>
          <w:sz w:val="24"/>
          <w:szCs w:val="24"/>
        </w:rPr>
      </w:pPr>
      <w:r w:rsidRPr="006819DD">
        <w:rPr>
          <w:rFonts w:ascii="Arial" w:hAnsi="Arial" w:cs="Arial"/>
          <w:sz w:val="24"/>
          <w:szCs w:val="24"/>
        </w:rPr>
        <w:t>Básica primaria</w:t>
      </w:r>
      <w:r w:rsidR="00BD61F5">
        <w:rPr>
          <w:rFonts w:ascii="Arial" w:hAnsi="Arial" w:cs="Arial"/>
          <w:sz w:val="24"/>
          <w:szCs w:val="24"/>
        </w:rPr>
        <w:t xml:space="preserve">                                                                                                                 </w:t>
      </w:r>
    </w:p>
    <w:p w:rsidR="00BD61F5" w:rsidRDefault="00211609" w:rsidP="00BD61F5">
      <w:pPr>
        <w:spacing w:after="0" w:line="240" w:lineRule="auto"/>
        <w:rPr>
          <w:rFonts w:ascii="Arial" w:hAnsi="Arial" w:cs="Arial"/>
          <w:b/>
          <w:sz w:val="24"/>
          <w:szCs w:val="24"/>
          <w:shd w:val="clear" w:color="auto" w:fill="FFFF00"/>
        </w:rPr>
      </w:pPr>
      <w:r w:rsidRPr="006819DD">
        <w:rPr>
          <w:rFonts w:ascii="Arial" w:hAnsi="Arial" w:cs="Arial"/>
          <w:sz w:val="24"/>
          <w:szCs w:val="24"/>
        </w:rPr>
        <w:t xml:space="preserve">Ley 115, </w:t>
      </w:r>
      <w:r w:rsidR="00F334BB" w:rsidRPr="006819DD">
        <w:rPr>
          <w:rFonts w:ascii="Arial" w:hAnsi="Arial" w:cs="Arial"/>
          <w:sz w:val="24"/>
          <w:szCs w:val="24"/>
        </w:rPr>
        <w:t>Art 15 a 21</w:t>
      </w:r>
      <w:r w:rsidR="00BD61F5">
        <w:rPr>
          <w:rFonts w:ascii="Arial" w:hAnsi="Arial" w:cs="Arial"/>
          <w:sz w:val="24"/>
          <w:szCs w:val="24"/>
        </w:rPr>
        <w:t xml:space="preserve">                                                                                                 </w:t>
      </w:r>
      <w:r w:rsidR="008E0BD4" w:rsidRPr="008E0BD4">
        <w:rPr>
          <w:rFonts w:ascii="Arial" w:hAnsi="Arial" w:cs="Arial"/>
          <w:b/>
          <w:sz w:val="24"/>
          <w:szCs w:val="24"/>
          <w:highlight w:val="yellow"/>
        </w:rPr>
        <w:t>S</w:t>
      </w:r>
      <w:r w:rsidR="00BD61F5" w:rsidRPr="00F61DFB">
        <w:rPr>
          <w:rFonts w:ascii="Arial" w:hAnsi="Arial" w:cs="Arial"/>
          <w:b/>
          <w:sz w:val="24"/>
          <w:szCs w:val="24"/>
          <w:shd w:val="clear" w:color="auto" w:fill="FFFF00"/>
        </w:rPr>
        <w:t>alud ocupacional (c. natural)</w:t>
      </w:r>
    </w:p>
    <w:p w:rsidR="008E0BD4" w:rsidRDefault="008E0BD4" w:rsidP="00BD61F5">
      <w:pPr>
        <w:spacing w:after="0" w:line="240" w:lineRule="auto"/>
        <w:rPr>
          <w:rFonts w:ascii="Arial" w:hAnsi="Arial" w:cs="Arial"/>
          <w:b/>
          <w:sz w:val="24"/>
          <w:szCs w:val="24"/>
        </w:rPr>
      </w:pPr>
      <w:r>
        <w:rPr>
          <w:rFonts w:ascii="Arial" w:hAnsi="Arial" w:cs="Arial"/>
          <w:b/>
          <w:sz w:val="24"/>
          <w:szCs w:val="24"/>
        </w:rPr>
        <w:t xml:space="preserve">                                                                                                                                 </w:t>
      </w:r>
      <w:r w:rsidRPr="008E0BD4">
        <w:rPr>
          <w:rFonts w:ascii="Arial" w:hAnsi="Arial" w:cs="Arial"/>
          <w:b/>
          <w:sz w:val="24"/>
          <w:szCs w:val="24"/>
          <w:highlight w:val="yellow"/>
        </w:rPr>
        <w:t>Vida saludable (Educación Física)</w:t>
      </w:r>
    </w:p>
    <w:p w:rsidR="008E0BD4" w:rsidRPr="00BD61F5" w:rsidRDefault="008E0BD4" w:rsidP="00BD61F5">
      <w:pPr>
        <w:spacing w:after="0" w:line="240" w:lineRule="auto"/>
        <w:rPr>
          <w:rFonts w:ascii="Arial" w:hAnsi="Arial" w:cs="Arial"/>
          <w:b/>
          <w:sz w:val="24"/>
          <w:szCs w:val="24"/>
        </w:rPr>
      </w:pPr>
      <w:r>
        <w:rPr>
          <w:rFonts w:ascii="Arial" w:hAnsi="Arial" w:cs="Arial"/>
          <w:b/>
          <w:sz w:val="24"/>
          <w:szCs w:val="24"/>
        </w:rPr>
        <w:t xml:space="preserve">                                  </w:t>
      </w:r>
      <w:r w:rsidR="001123B1">
        <w:rPr>
          <w:rFonts w:ascii="Arial" w:hAnsi="Arial" w:cs="Arial"/>
          <w:b/>
          <w:sz w:val="24"/>
          <w:szCs w:val="24"/>
        </w:rPr>
        <w:t xml:space="preserve">   </w:t>
      </w:r>
      <w:r>
        <w:rPr>
          <w:rFonts w:ascii="Arial" w:hAnsi="Arial" w:cs="Arial"/>
          <w:b/>
          <w:sz w:val="24"/>
          <w:szCs w:val="24"/>
        </w:rPr>
        <w:t xml:space="preserve">                                                                                            </w:t>
      </w:r>
      <w:r w:rsidRPr="008E0BD4">
        <w:rPr>
          <w:rFonts w:ascii="Arial" w:hAnsi="Arial" w:cs="Arial"/>
          <w:b/>
          <w:sz w:val="24"/>
          <w:szCs w:val="24"/>
          <w:highlight w:val="yellow"/>
        </w:rPr>
        <w:t>Tecnología e Informática</w:t>
      </w:r>
    </w:p>
    <w:p w:rsidR="000024F2" w:rsidRPr="000024F2" w:rsidRDefault="000024F2" w:rsidP="000024F2">
      <w:pPr>
        <w:spacing w:after="0"/>
        <w:rPr>
          <w:rFonts w:ascii="Arial" w:hAnsi="Arial" w:cs="Arial"/>
          <w:sz w:val="24"/>
          <w:szCs w:val="24"/>
          <w:u w:val="single"/>
        </w:rPr>
      </w:pPr>
      <w:r w:rsidRPr="000024F2">
        <w:rPr>
          <w:rFonts w:ascii="Arial" w:hAnsi="Arial" w:cs="Arial"/>
          <w:sz w:val="24"/>
          <w:szCs w:val="24"/>
          <w:u w:val="single"/>
        </w:rPr>
        <w:t>Competencias básicas y ciudadanas</w:t>
      </w:r>
      <w:r w:rsidR="00BD61F5" w:rsidRPr="00BD61F5">
        <w:rPr>
          <w:rFonts w:ascii="Arial" w:hAnsi="Arial" w:cs="Arial"/>
          <w:sz w:val="24"/>
          <w:szCs w:val="24"/>
        </w:rPr>
        <w:t xml:space="preserve">                                                                      </w:t>
      </w:r>
      <w:r w:rsidR="00BD61F5">
        <w:rPr>
          <w:rFonts w:ascii="Arial" w:hAnsi="Arial" w:cs="Arial"/>
          <w:sz w:val="24"/>
          <w:szCs w:val="24"/>
        </w:rPr>
        <w:t xml:space="preserve"> </w:t>
      </w:r>
      <w:r w:rsidR="008E0BD4">
        <w:rPr>
          <w:rFonts w:ascii="Arial" w:hAnsi="Arial" w:cs="Arial"/>
          <w:b/>
          <w:sz w:val="24"/>
          <w:szCs w:val="24"/>
          <w:shd w:val="clear" w:color="auto" w:fill="FFFF00"/>
        </w:rPr>
        <w:t xml:space="preserve">Medio </w:t>
      </w:r>
      <w:proofErr w:type="gramStart"/>
      <w:r w:rsidR="008E0BD4">
        <w:rPr>
          <w:rFonts w:ascii="Arial" w:hAnsi="Arial" w:cs="Arial"/>
          <w:b/>
          <w:sz w:val="24"/>
          <w:szCs w:val="24"/>
          <w:shd w:val="clear" w:color="auto" w:fill="FFFF00"/>
        </w:rPr>
        <w:t>Ambiente</w:t>
      </w:r>
      <w:r w:rsidR="00BD61F5" w:rsidRPr="00F61DFB">
        <w:rPr>
          <w:rFonts w:ascii="Arial" w:hAnsi="Arial" w:cs="Arial"/>
          <w:b/>
          <w:sz w:val="24"/>
          <w:szCs w:val="24"/>
          <w:shd w:val="clear" w:color="auto" w:fill="FFFF00"/>
        </w:rPr>
        <w:t xml:space="preserve">  (</w:t>
      </w:r>
      <w:proofErr w:type="gramEnd"/>
      <w:r w:rsidR="00BD61F5" w:rsidRPr="00F61DFB">
        <w:rPr>
          <w:rFonts w:ascii="Arial" w:hAnsi="Arial" w:cs="Arial"/>
          <w:b/>
          <w:sz w:val="24"/>
          <w:szCs w:val="24"/>
          <w:shd w:val="clear" w:color="auto" w:fill="FFFF00"/>
        </w:rPr>
        <w:t>C. Sociales)</w:t>
      </w:r>
    </w:p>
    <w:p w:rsidR="000024F2" w:rsidRPr="00BD61F5" w:rsidRDefault="00BD61F5" w:rsidP="005D5341">
      <w:pPr>
        <w:spacing w:after="0" w:line="240" w:lineRule="auto"/>
        <w:rPr>
          <w:rFonts w:ascii="Arial" w:hAnsi="Arial" w:cs="Arial"/>
          <w:b/>
          <w:sz w:val="24"/>
          <w:szCs w:val="24"/>
        </w:rPr>
      </w:pPr>
      <w:r>
        <w:rPr>
          <w:rFonts w:ascii="Arial Black" w:hAnsi="Arial Black"/>
          <w:sz w:val="24"/>
          <w:szCs w:val="24"/>
        </w:rPr>
        <w:t xml:space="preserve">                      </w:t>
      </w:r>
      <w:r w:rsidR="001123B1">
        <w:rPr>
          <w:rFonts w:ascii="Arial Black" w:hAnsi="Arial Black"/>
          <w:sz w:val="24"/>
          <w:szCs w:val="24"/>
        </w:rPr>
        <w:t xml:space="preserve"> </w:t>
      </w:r>
      <w:r>
        <w:rPr>
          <w:rFonts w:ascii="Arial Black" w:hAnsi="Arial Black"/>
          <w:sz w:val="24"/>
          <w:szCs w:val="24"/>
        </w:rPr>
        <w:t xml:space="preserve">                                                                                     </w:t>
      </w:r>
      <w:r w:rsidRPr="00F61DFB">
        <w:rPr>
          <w:rFonts w:ascii="Arial" w:hAnsi="Arial" w:cs="Arial"/>
          <w:b/>
          <w:sz w:val="24"/>
          <w:szCs w:val="24"/>
          <w:shd w:val="clear" w:color="auto" w:fill="FFFF00"/>
        </w:rPr>
        <w:t>Inglés (ingles)</w:t>
      </w:r>
      <w:r w:rsidR="00BD1282">
        <w:rPr>
          <w:rFonts w:ascii="Arial" w:hAnsi="Arial" w:cs="Arial"/>
          <w:b/>
          <w:sz w:val="24"/>
          <w:szCs w:val="24"/>
          <w:shd w:val="clear" w:color="auto" w:fill="FFFF00"/>
        </w:rPr>
        <w:t xml:space="preserve">        </w:t>
      </w:r>
    </w:p>
    <w:p w:rsidR="006819DD" w:rsidRDefault="006819DD" w:rsidP="005D5341">
      <w:pPr>
        <w:spacing w:after="0" w:line="240" w:lineRule="auto"/>
        <w:rPr>
          <w:rFonts w:ascii="Arial Black" w:hAnsi="Arial Black"/>
          <w:sz w:val="24"/>
          <w:szCs w:val="24"/>
        </w:rPr>
      </w:pPr>
      <w:r w:rsidRPr="005D5341">
        <w:rPr>
          <w:rFonts w:ascii="Arial Black" w:hAnsi="Arial Black"/>
          <w:sz w:val="24"/>
          <w:szCs w:val="24"/>
        </w:rPr>
        <w:t>Básica secundaria</w:t>
      </w:r>
      <w:r w:rsidR="00BD61F5">
        <w:rPr>
          <w:rFonts w:ascii="Arial Black" w:hAnsi="Arial Black"/>
          <w:sz w:val="24"/>
          <w:szCs w:val="24"/>
        </w:rPr>
        <w:t xml:space="preserve">                                                                              </w:t>
      </w:r>
      <w:r w:rsidR="00BD61F5" w:rsidRPr="00F61DFB">
        <w:rPr>
          <w:rFonts w:ascii="Arial" w:hAnsi="Arial" w:cs="Arial"/>
          <w:b/>
          <w:sz w:val="24"/>
          <w:szCs w:val="24"/>
          <w:shd w:val="clear" w:color="auto" w:fill="FFFF00"/>
        </w:rPr>
        <w:t>Ética (Ética)</w:t>
      </w:r>
    </w:p>
    <w:p w:rsidR="008533B5" w:rsidRPr="006819DD" w:rsidRDefault="008E0BD4" w:rsidP="005D5341">
      <w:pPr>
        <w:spacing w:after="0" w:line="240" w:lineRule="auto"/>
        <w:rPr>
          <w:rFonts w:ascii="Arial" w:hAnsi="Arial" w:cs="Arial"/>
          <w:sz w:val="24"/>
          <w:szCs w:val="24"/>
        </w:rPr>
      </w:pPr>
      <w:r>
        <w:rPr>
          <w:rFonts w:ascii="Arial Black" w:hAnsi="Arial Black"/>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6486525</wp:posOffset>
                </wp:positionH>
                <wp:positionV relativeFrom="paragraph">
                  <wp:posOffset>62865</wp:posOffset>
                </wp:positionV>
                <wp:extent cx="351155" cy="530225"/>
                <wp:effectExtent l="19050" t="0" r="10795" b="41275"/>
                <wp:wrapNone/>
                <wp:docPr id="11" name="Flecha abajo 11"/>
                <wp:cNvGraphicFramePr/>
                <a:graphic xmlns:a="http://schemas.openxmlformats.org/drawingml/2006/main">
                  <a:graphicData uri="http://schemas.microsoft.com/office/word/2010/wordprocessingShape">
                    <wps:wsp>
                      <wps:cNvSpPr/>
                      <wps:spPr>
                        <a:xfrm>
                          <a:off x="0" y="0"/>
                          <a:ext cx="351155" cy="530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0CC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1" o:spid="_x0000_s1026" type="#_x0000_t67" style="position:absolute;margin-left:510.75pt;margin-top:4.95pt;width:27.65pt;height: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" adj="14447" fillcolor="#5b9bd5 [3204]" strokecolor="#1f4d78 [1604]" strokeweight="1pt"/>
            </w:pict>
          </mc:Fallback>
        </mc:AlternateContent>
      </w:r>
      <w:r w:rsidR="008533B5" w:rsidRPr="006819DD">
        <w:rPr>
          <w:rFonts w:ascii="Arial" w:hAnsi="Arial" w:cs="Arial"/>
          <w:sz w:val="24"/>
          <w:szCs w:val="24"/>
        </w:rPr>
        <w:t>Creación de empresas</w:t>
      </w:r>
      <w:r>
        <w:rPr>
          <w:rFonts w:ascii="Arial" w:hAnsi="Arial" w:cs="Arial"/>
          <w:sz w:val="24"/>
          <w:szCs w:val="24"/>
        </w:rPr>
        <w:t xml:space="preserve">                                                                                              </w:t>
      </w:r>
      <w:r w:rsidRPr="008E0BD4">
        <w:rPr>
          <w:rFonts w:ascii="Arial" w:hAnsi="Arial" w:cs="Arial"/>
          <w:b/>
          <w:sz w:val="24"/>
          <w:szCs w:val="24"/>
          <w:highlight w:val="yellow"/>
        </w:rPr>
        <w:t>Matemáticas</w:t>
      </w:r>
    </w:p>
    <w:p w:rsidR="008533B5" w:rsidRPr="006819DD" w:rsidRDefault="008533B5" w:rsidP="005D5341">
      <w:pPr>
        <w:spacing w:after="0" w:line="240" w:lineRule="auto"/>
        <w:rPr>
          <w:rFonts w:ascii="Arial" w:hAnsi="Arial" w:cs="Arial"/>
          <w:sz w:val="24"/>
          <w:szCs w:val="24"/>
        </w:rPr>
      </w:pPr>
      <w:r w:rsidRPr="006819DD">
        <w:rPr>
          <w:rFonts w:ascii="Arial" w:hAnsi="Arial" w:cs="Arial"/>
          <w:sz w:val="24"/>
          <w:szCs w:val="24"/>
        </w:rPr>
        <w:t>Mercadeo y ventas</w:t>
      </w:r>
    </w:p>
    <w:p w:rsidR="008533B5" w:rsidRPr="006819DD" w:rsidRDefault="008533B5" w:rsidP="005D5341">
      <w:pPr>
        <w:spacing w:after="0" w:line="240" w:lineRule="auto"/>
        <w:rPr>
          <w:rFonts w:ascii="Arial" w:hAnsi="Arial" w:cs="Arial"/>
          <w:sz w:val="24"/>
          <w:szCs w:val="24"/>
        </w:rPr>
      </w:pPr>
      <w:r w:rsidRPr="006819DD">
        <w:rPr>
          <w:rFonts w:ascii="Arial" w:hAnsi="Arial" w:cs="Arial"/>
          <w:sz w:val="24"/>
          <w:szCs w:val="24"/>
        </w:rPr>
        <w:t>3 I.H.S</w:t>
      </w:r>
    </w:p>
    <w:p w:rsidR="00F334BB" w:rsidRPr="000024F2" w:rsidRDefault="00211609" w:rsidP="000024F2">
      <w:pPr>
        <w:pStyle w:val="Prrafodelista"/>
        <w:numPr>
          <w:ilvl w:val="0"/>
          <w:numId w:val="2"/>
        </w:numPr>
        <w:spacing w:after="0" w:line="240" w:lineRule="auto"/>
        <w:rPr>
          <w:rFonts w:ascii="Arial" w:hAnsi="Arial" w:cs="Arial"/>
          <w:sz w:val="24"/>
          <w:szCs w:val="24"/>
          <w:u w:val="single"/>
        </w:rPr>
      </w:pPr>
      <w:r w:rsidRPr="000024F2">
        <w:rPr>
          <w:rFonts w:ascii="Arial" w:hAnsi="Arial" w:cs="Arial"/>
          <w:sz w:val="24"/>
          <w:szCs w:val="24"/>
          <w:u w:val="single"/>
        </w:rPr>
        <w:t xml:space="preserve">Ley 115, </w:t>
      </w:r>
      <w:r w:rsidR="00F334BB" w:rsidRPr="000024F2">
        <w:rPr>
          <w:rFonts w:ascii="Arial" w:hAnsi="Arial" w:cs="Arial"/>
          <w:sz w:val="24"/>
          <w:szCs w:val="24"/>
          <w:u w:val="single"/>
        </w:rPr>
        <w:t>Art 22 a 26</w:t>
      </w:r>
    </w:p>
    <w:p w:rsidR="006819DD" w:rsidRPr="000024F2" w:rsidRDefault="000024F2" w:rsidP="008E0BD4">
      <w:pPr>
        <w:spacing w:after="0" w:line="240" w:lineRule="auto"/>
        <w:rPr>
          <w:rFonts w:ascii="Arial" w:hAnsi="Arial" w:cs="Arial"/>
          <w:sz w:val="24"/>
          <w:szCs w:val="24"/>
          <w:u w:val="single"/>
        </w:rPr>
      </w:pPr>
      <w:proofErr w:type="spellStart"/>
      <w:r w:rsidRPr="000024F2">
        <w:rPr>
          <w:rFonts w:ascii="Arial" w:hAnsi="Arial" w:cs="Arial"/>
          <w:sz w:val="24"/>
          <w:szCs w:val="24"/>
          <w:u w:val="single"/>
        </w:rPr>
        <w:t>Compet</w:t>
      </w:r>
      <w:proofErr w:type="spellEnd"/>
      <w:r w:rsidR="00C13FA0">
        <w:rPr>
          <w:rFonts w:ascii="Arial" w:hAnsi="Arial" w:cs="Arial"/>
          <w:sz w:val="24"/>
          <w:szCs w:val="24"/>
          <w:u w:val="single"/>
        </w:rPr>
        <w:t>.</w:t>
      </w:r>
      <w:r w:rsidRPr="000024F2">
        <w:rPr>
          <w:rFonts w:ascii="Arial" w:hAnsi="Arial" w:cs="Arial"/>
          <w:sz w:val="24"/>
          <w:szCs w:val="24"/>
          <w:u w:val="single"/>
        </w:rPr>
        <w:t xml:space="preserve"> </w:t>
      </w:r>
      <w:r w:rsidR="00C13FA0" w:rsidRPr="000024F2">
        <w:rPr>
          <w:rFonts w:ascii="Arial" w:hAnsi="Arial" w:cs="Arial"/>
          <w:sz w:val="24"/>
          <w:szCs w:val="24"/>
          <w:u w:val="single"/>
        </w:rPr>
        <w:t>Básicas</w:t>
      </w:r>
      <w:r w:rsidRPr="000024F2">
        <w:rPr>
          <w:rFonts w:ascii="Arial" w:hAnsi="Arial" w:cs="Arial"/>
          <w:sz w:val="24"/>
          <w:szCs w:val="24"/>
          <w:u w:val="single"/>
        </w:rPr>
        <w:t>, ciudadanas y Laborales generales</w:t>
      </w:r>
      <w:r w:rsidR="008E0BD4" w:rsidRPr="008E0BD4">
        <w:rPr>
          <w:rFonts w:ascii="Arial" w:hAnsi="Arial" w:cs="Arial"/>
          <w:sz w:val="24"/>
          <w:szCs w:val="24"/>
        </w:rPr>
        <w:t xml:space="preserve"> </w:t>
      </w:r>
      <w:r w:rsidR="008E0BD4">
        <w:rPr>
          <w:rFonts w:ascii="Arial" w:hAnsi="Arial" w:cs="Arial"/>
          <w:sz w:val="24"/>
          <w:szCs w:val="24"/>
        </w:rPr>
        <w:t xml:space="preserve"> </w:t>
      </w:r>
      <w:r w:rsidR="008E0BD4" w:rsidRPr="008E0BD4">
        <w:rPr>
          <w:rFonts w:ascii="Arial" w:hAnsi="Arial" w:cs="Arial"/>
          <w:sz w:val="24"/>
          <w:szCs w:val="24"/>
        </w:rPr>
        <w:t xml:space="preserve">                                               </w:t>
      </w:r>
      <w:r w:rsidR="00B64559" w:rsidRPr="000024F2">
        <w:rPr>
          <w:rFonts w:ascii="Arial Black" w:hAnsi="Arial Black"/>
          <w:sz w:val="24"/>
          <w:szCs w:val="24"/>
        </w:rPr>
        <w:t xml:space="preserve">SENA </w:t>
      </w:r>
      <w:r w:rsidR="00B64559" w:rsidRPr="000024F2">
        <w:rPr>
          <w:rFonts w:ascii="Arial" w:hAnsi="Arial" w:cs="Arial"/>
          <w:sz w:val="24"/>
          <w:szCs w:val="24"/>
        </w:rPr>
        <w:t>(formación para el trabajo)</w:t>
      </w:r>
    </w:p>
    <w:p w:rsidR="000024F2" w:rsidRPr="008E0BD4" w:rsidRDefault="008E0BD4" w:rsidP="008E0BD4">
      <w:pPr>
        <w:spacing w:after="0" w:line="240" w:lineRule="auto"/>
        <w:rPr>
          <w:rFonts w:ascii="Arial" w:hAnsi="Arial" w:cs="Arial"/>
          <w:sz w:val="24"/>
          <w:szCs w:val="24"/>
        </w:rPr>
      </w:pPr>
      <w:r w:rsidRPr="008E0BD4">
        <w:rPr>
          <w:rFonts w:ascii="Arial" w:hAnsi="Arial" w:cs="Arial"/>
          <w:sz w:val="24"/>
          <w:szCs w:val="24"/>
        </w:rPr>
        <w:t xml:space="preserve">                                                                                                                                      </w:t>
      </w:r>
      <w:r w:rsidR="000024F2" w:rsidRPr="008E0BD4">
        <w:rPr>
          <w:rFonts w:ascii="Arial" w:hAnsi="Arial" w:cs="Arial"/>
          <w:sz w:val="24"/>
          <w:szCs w:val="24"/>
        </w:rPr>
        <w:t>Formación por competencias laborales</w:t>
      </w:r>
    </w:p>
    <w:p w:rsidR="006819DD" w:rsidRPr="008E0BD4" w:rsidRDefault="001123B1" w:rsidP="006819DD">
      <w:pPr>
        <w:spacing w:after="0" w:line="240" w:lineRule="auto"/>
        <w:rPr>
          <w:rFonts w:ascii="Arial Black" w:hAnsi="Arial Black"/>
          <w:sz w:val="24"/>
          <w:szCs w:val="24"/>
        </w:rPr>
      </w:pPr>
      <w:r w:rsidRPr="000024F2">
        <w:rPr>
          <w:rFonts w:ascii="Arial Black" w:hAnsi="Arial Black"/>
          <w:sz w:val="24"/>
          <w:szCs w:val="24"/>
          <w:u w:val="single"/>
        </w:rPr>
        <w:t>Media</w:t>
      </w:r>
      <w:r w:rsidRPr="00E52651">
        <w:rPr>
          <w:rFonts w:ascii="Arial Black" w:hAnsi="Arial Black"/>
          <w:sz w:val="24"/>
          <w:szCs w:val="24"/>
        </w:rPr>
        <w:t xml:space="preserve"> técnica gr</w:t>
      </w:r>
      <w:r w:rsidRPr="00E52651">
        <w:rPr>
          <w:rFonts w:ascii="Arial Black" w:hAnsi="Arial Black"/>
          <w:b/>
          <w:sz w:val="24"/>
          <w:szCs w:val="24"/>
        </w:rPr>
        <w:t>ados 10º y 11º</w:t>
      </w:r>
      <w:r>
        <w:rPr>
          <w:rFonts w:ascii="Arial Black" w:hAnsi="Arial Black"/>
          <w:b/>
          <w:sz w:val="24"/>
          <w:szCs w:val="24"/>
        </w:rPr>
        <w:t>*40</w:t>
      </w:r>
      <w:r w:rsidR="00B64559" w:rsidRPr="008E0BD4">
        <w:rPr>
          <w:rFonts w:ascii="Arial Black" w:hAnsi="Arial Black"/>
          <w:sz w:val="24"/>
          <w:szCs w:val="24"/>
        </w:rPr>
        <w:t xml:space="preserve">                                                                                </w:t>
      </w:r>
    </w:p>
    <w:p w:rsidR="006819DD" w:rsidRPr="00E52651" w:rsidRDefault="001123B1" w:rsidP="006819DD">
      <w:pPr>
        <w:spacing w:after="0" w:line="240" w:lineRule="auto"/>
        <w:rPr>
          <w:rFonts w:ascii="Arial Black" w:hAnsi="Arial Black"/>
          <w:b/>
          <w:sz w:val="24"/>
          <w:szCs w:val="24"/>
        </w:rPr>
      </w:pPr>
      <w:r w:rsidRPr="006819DD">
        <w:rPr>
          <w:rFonts w:ascii="Arial" w:hAnsi="Arial" w:cs="Arial"/>
          <w:sz w:val="24"/>
          <w:szCs w:val="24"/>
        </w:rPr>
        <w:t>Mercadeo y ventas</w:t>
      </w:r>
      <w:r>
        <w:rPr>
          <w:rFonts w:ascii="Arial" w:hAnsi="Arial" w:cs="Arial"/>
          <w:sz w:val="24"/>
          <w:szCs w:val="24"/>
        </w:rPr>
        <w:t>--------------------------------------3/120</w:t>
      </w:r>
      <w:r>
        <w:rPr>
          <w:rFonts w:ascii="Arial Black" w:hAnsi="Arial Black"/>
          <w:b/>
          <w:sz w:val="24"/>
          <w:szCs w:val="24"/>
        </w:rPr>
        <w:t xml:space="preserve">           </w:t>
      </w:r>
      <w:r w:rsidR="00594C05">
        <w:rPr>
          <w:rFonts w:ascii="Arial Black" w:hAnsi="Arial Black"/>
          <w:b/>
          <w:sz w:val="24"/>
          <w:szCs w:val="24"/>
        </w:rPr>
        <w:t xml:space="preserve"> </w:t>
      </w:r>
      <w:r w:rsidR="000024F2">
        <w:rPr>
          <w:rFonts w:ascii="Arial Black" w:hAnsi="Arial Black"/>
          <w:b/>
          <w:sz w:val="24"/>
          <w:szCs w:val="24"/>
        </w:rPr>
        <w:t xml:space="preserve">                       </w:t>
      </w:r>
      <w:r w:rsidR="008E0BD4">
        <w:rPr>
          <w:rFonts w:ascii="Arial Black" w:hAnsi="Arial Black"/>
          <w:b/>
          <w:sz w:val="24"/>
          <w:szCs w:val="24"/>
        </w:rPr>
        <w:t xml:space="preserve">      </w:t>
      </w:r>
      <w:r w:rsidR="002C4C6D">
        <w:rPr>
          <w:rFonts w:ascii="Arial Black" w:hAnsi="Arial Black"/>
          <w:b/>
          <w:sz w:val="24"/>
          <w:szCs w:val="24"/>
        </w:rPr>
        <w:t>ETAPA LECTIVA 440/880 HORAS</w:t>
      </w:r>
    </w:p>
    <w:p w:rsidR="008533B5" w:rsidRPr="006819DD" w:rsidRDefault="001123B1" w:rsidP="00E52651">
      <w:pPr>
        <w:spacing w:after="0" w:line="24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30BA181A" wp14:editId="6E3B7290">
                <wp:simplePos x="0" y="0"/>
                <wp:positionH relativeFrom="column">
                  <wp:posOffset>3648075</wp:posOffset>
                </wp:positionH>
                <wp:positionV relativeFrom="paragraph">
                  <wp:posOffset>13335</wp:posOffset>
                </wp:positionV>
                <wp:extent cx="171450" cy="152400"/>
                <wp:effectExtent l="0" t="0" r="0" b="0"/>
                <wp:wrapNone/>
                <wp:docPr id="3" name="Igual que 3"/>
                <wp:cNvGraphicFramePr/>
                <a:graphic xmlns:a="http://schemas.openxmlformats.org/drawingml/2006/main">
                  <a:graphicData uri="http://schemas.microsoft.com/office/word/2010/wordprocessingShape">
                    <wps:wsp>
                      <wps:cNvSpPr/>
                      <wps:spPr>
                        <a:xfrm>
                          <a:off x="0" y="0"/>
                          <a:ext cx="171450" cy="152400"/>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634D9" id="Igual que 3" o:spid="_x0000_s1026" style="position:absolute;margin-left:287.25pt;margin-top:1.05pt;width:13.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" path="m22726,31394r125998,l148724,67239r-125998,l22726,31394xm22726,85161r125998,l148724,121006r-125998,l22726,85161xe" fillcolor="#5b9bd5 [3204]" strokecolor="#1f4d78 [1604]" strokeweight="1pt">
                <v:stroke joinstyle="miter"/>
                <v:path arrowok="t" o:connecttype="custom" o:connectlocs="22726,31394;148724,31394;148724,67239;22726,67239;22726,31394;22726,85161;148724,85161;148724,121006;22726,121006;22726,85161" o:connectangles="0,0,0,0,0,0,0,0,0,0"/>
              </v:shape>
            </w:pict>
          </mc:Fallback>
        </mc:AlternateContent>
      </w:r>
      <w:r w:rsidRPr="006819DD">
        <w:rPr>
          <w:rFonts w:ascii="Arial" w:hAnsi="Arial" w:cs="Arial"/>
          <w:sz w:val="24"/>
          <w:szCs w:val="24"/>
        </w:rPr>
        <w:t>Creación de empresas</w:t>
      </w:r>
      <w:r>
        <w:rPr>
          <w:rFonts w:ascii="Arial" w:hAnsi="Arial" w:cs="Arial"/>
          <w:sz w:val="24"/>
          <w:szCs w:val="24"/>
        </w:rPr>
        <w:t>---------------------------------3/120        240</w:t>
      </w:r>
      <w:r w:rsidR="008E0BD4">
        <w:rPr>
          <w:rFonts w:ascii="Arial" w:hAnsi="Arial" w:cs="Arial"/>
          <w:sz w:val="24"/>
          <w:szCs w:val="24"/>
        </w:rPr>
        <w:tab/>
        <w:t xml:space="preserve">                  </w:t>
      </w:r>
      <w:r>
        <w:rPr>
          <w:rFonts w:ascii="Arial" w:hAnsi="Arial" w:cs="Arial"/>
          <w:sz w:val="24"/>
          <w:szCs w:val="24"/>
        </w:rPr>
        <w:t xml:space="preserve">           </w:t>
      </w:r>
      <w:r w:rsidR="002C4C6D">
        <w:rPr>
          <w:rFonts w:ascii="Arial" w:hAnsi="Arial" w:cs="Arial"/>
          <w:sz w:val="24"/>
          <w:szCs w:val="24"/>
        </w:rPr>
        <w:t>5/</w:t>
      </w:r>
      <w:proofErr w:type="gramStart"/>
      <w:r w:rsidR="002C4C6D">
        <w:rPr>
          <w:rFonts w:ascii="Arial" w:hAnsi="Arial" w:cs="Arial"/>
          <w:sz w:val="24"/>
          <w:szCs w:val="24"/>
        </w:rPr>
        <w:t xml:space="preserve">200  </w:t>
      </w:r>
      <w:r w:rsidR="007B000C">
        <w:rPr>
          <w:rFonts w:ascii="Arial" w:hAnsi="Arial" w:cs="Arial"/>
          <w:sz w:val="24"/>
          <w:szCs w:val="24"/>
        </w:rPr>
        <w:t>Ventas</w:t>
      </w:r>
      <w:proofErr w:type="gramEnd"/>
      <w:r w:rsidR="007B000C">
        <w:rPr>
          <w:rFonts w:ascii="Arial" w:hAnsi="Arial" w:cs="Arial"/>
          <w:sz w:val="24"/>
          <w:szCs w:val="24"/>
        </w:rPr>
        <w:t xml:space="preserve"> de productos y servicios</w:t>
      </w:r>
    </w:p>
    <w:p w:rsidR="004B1AAB" w:rsidRDefault="008533B5" w:rsidP="00E52651">
      <w:pPr>
        <w:spacing w:after="0" w:line="240" w:lineRule="auto"/>
        <w:rPr>
          <w:rFonts w:ascii="Arial Black" w:hAnsi="Arial Black"/>
          <w:b/>
          <w:sz w:val="24"/>
          <w:szCs w:val="24"/>
        </w:rPr>
      </w:pPr>
      <w:r w:rsidRPr="006819DD">
        <w:rPr>
          <w:rFonts w:ascii="Arial" w:hAnsi="Arial" w:cs="Arial"/>
          <w:sz w:val="24"/>
          <w:szCs w:val="24"/>
        </w:rPr>
        <w:t>P/P empresarial</w:t>
      </w:r>
      <w:r w:rsidR="002C4C6D">
        <w:rPr>
          <w:rFonts w:ascii="Arial" w:hAnsi="Arial" w:cs="Arial"/>
          <w:sz w:val="24"/>
          <w:szCs w:val="24"/>
        </w:rPr>
        <w:t xml:space="preserve">..................................................80                                   </w:t>
      </w:r>
      <w:r w:rsidR="008E0BD4">
        <w:rPr>
          <w:rFonts w:ascii="Arial" w:hAnsi="Arial" w:cs="Arial"/>
          <w:sz w:val="24"/>
          <w:szCs w:val="24"/>
        </w:rPr>
        <w:t xml:space="preserve">                    </w:t>
      </w:r>
      <w:r w:rsidR="002C4C6D">
        <w:rPr>
          <w:rFonts w:ascii="Arial Black" w:hAnsi="Arial Black"/>
          <w:b/>
          <w:sz w:val="24"/>
          <w:szCs w:val="24"/>
        </w:rPr>
        <w:t>ETAPA PRACTICA 440/880 HORAS</w:t>
      </w:r>
    </w:p>
    <w:p w:rsidR="004B1AAB" w:rsidRPr="004B1AAB" w:rsidRDefault="00125194" w:rsidP="00E52651">
      <w:pPr>
        <w:spacing w:after="0" w:line="240" w:lineRule="auto"/>
        <w:rPr>
          <w:rFonts w:ascii="Arial" w:hAnsi="Arial" w:cs="Arial"/>
          <w:sz w:val="24"/>
          <w:szCs w:val="24"/>
        </w:rPr>
      </w:pPr>
      <w:r>
        <w:rPr>
          <w:rFonts w:ascii="Arial" w:hAnsi="Arial" w:cs="Arial"/>
          <w:noProof/>
          <w:sz w:val="24"/>
          <w:szCs w:val="24"/>
          <w:u w:val="single"/>
          <w:lang w:val="en-US"/>
        </w:rPr>
        <mc:AlternateContent>
          <mc:Choice Requires="wps">
            <w:drawing>
              <wp:anchor distT="0" distB="0" distL="114300" distR="114300" simplePos="0" relativeHeight="251663360" behindDoc="0" locked="0" layoutInCell="1" allowOverlap="1">
                <wp:simplePos x="0" y="0"/>
                <wp:positionH relativeFrom="column">
                  <wp:posOffset>6286500</wp:posOffset>
                </wp:positionH>
                <wp:positionV relativeFrom="paragraph">
                  <wp:posOffset>139065</wp:posOffset>
                </wp:positionV>
                <wp:extent cx="1555115" cy="850392"/>
                <wp:effectExtent l="19050" t="19050" r="45085" b="45085"/>
                <wp:wrapNone/>
                <wp:docPr id="6" name="Flecha izquierda y arriba 6"/>
                <wp:cNvGraphicFramePr/>
                <a:graphic xmlns:a="http://schemas.openxmlformats.org/drawingml/2006/main">
                  <a:graphicData uri="http://schemas.microsoft.com/office/word/2010/wordprocessingShape">
                    <wps:wsp>
                      <wps:cNvSpPr/>
                      <wps:spPr>
                        <a:xfrm>
                          <a:off x="0" y="0"/>
                          <a:ext cx="1555115" cy="850392"/>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16CC92" id="Flecha izquierda y arriba 6" o:spid="_x0000_s1026" style="position:absolute;margin-left:495pt;margin-top:10.95pt;width:122.45pt;height:66.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555115,85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" path="m,637794l212598,425196r,106299l1236218,531495r,-318897l1129919,212598,1342517,r212598,212598l1448816,212598r,531495l212598,744093r,106299l,637794xe" fillcolor="#5b9bd5 [3204]" strokecolor="#1f4d78 [1604]" strokeweight="1pt">
                <v:stroke joinstyle="miter"/>
                <v:path arrowok="t" o:connecttype="custom" o:connectlocs="0,637794;212598,425196;212598,531495;1236218,531495;1236218,212598;1129919,212598;1342517,0;1555115,212598;1448816,212598;1448816,744093;212598,744093;212598,850392;0,637794" o:connectangles="0,0,0,0,0,0,0,0,0,0,0,0,0"/>
              </v:shape>
            </w:pict>
          </mc:Fallback>
        </mc:AlternateContent>
      </w:r>
      <w:r w:rsidR="004B1AAB" w:rsidRPr="004B1AAB">
        <w:rPr>
          <w:rFonts w:ascii="Arial" w:hAnsi="Arial" w:cs="Arial"/>
          <w:sz w:val="24"/>
          <w:szCs w:val="24"/>
        </w:rPr>
        <w:t>Plan de negocios.................................</w:t>
      </w:r>
      <w:r w:rsidR="004B1AAB">
        <w:rPr>
          <w:rFonts w:ascii="Arial" w:hAnsi="Arial" w:cs="Arial"/>
          <w:sz w:val="24"/>
          <w:szCs w:val="24"/>
        </w:rPr>
        <w:t>.............</w:t>
      </w:r>
      <w:r w:rsidR="004B1AAB" w:rsidRPr="004B1AAB">
        <w:rPr>
          <w:rFonts w:ascii="Arial" w:hAnsi="Arial" w:cs="Arial"/>
          <w:sz w:val="24"/>
          <w:szCs w:val="24"/>
        </w:rPr>
        <w:t>..220</w:t>
      </w:r>
    </w:p>
    <w:p w:rsidR="008533B5" w:rsidRPr="004B1AAB" w:rsidRDefault="004B1AAB" w:rsidP="00E52651">
      <w:pPr>
        <w:spacing w:after="0" w:line="24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3676650</wp:posOffset>
                </wp:positionH>
                <wp:positionV relativeFrom="paragraph">
                  <wp:posOffset>5080</wp:posOffset>
                </wp:positionV>
                <wp:extent cx="171450" cy="152400"/>
                <wp:effectExtent l="0" t="0" r="0" b="0"/>
                <wp:wrapNone/>
                <wp:docPr id="2" name="Igual que 2"/>
                <wp:cNvGraphicFramePr/>
                <a:graphic xmlns:a="http://schemas.openxmlformats.org/drawingml/2006/main">
                  <a:graphicData uri="http://schemas.microsoft.com/office/word/2010/wordprocessingShape">
                    <wps:wsp>
                      <wps:cNvSpPr/>
                      <wps:spPr>
                        <a:xfrm>
                          <a:off x="0" y="0"/>
                          <a:ext cx="171450" cy="152400"/>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13BF3" id="Igual que 2" o:spid="_x0000_s1026" style="position:absolute;margin-left:289.5pt;margin-top:.4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" path="m22726,31394r125998,l148724,67239r-125998,l22726,31394xm22726,85161r125998,l148724,121006r-125998,l22726,85161xe" fillcolor="#5b9bd5 [3204]" strokecolor="#1f4d78 [1604]" strokeweight="1pt">
                <v:stroke joinstyle="miter"/>
                <v:path arrowok="t" o:connecttype="custom" o:connectlocs="22726,31394;148724,31394;148724,67239;22726,67239;22726,31394;22726,85161;148724,85161;148724,121006;22726,121006;22726,85161" o:connectangles="0,0,0,0,0,0,0,0,0,0"/>
              </v:shape>
            </w:pict>
          </mc:Fallback>
        </mc:AlternateContent>
      </w:r>
      <w:r w:rsidRPr="004B1AAB">
        <w:rPr>
          <w:rFonts w:ascii="Arial" w:hAnsi="Arial" w:cs="Arial"/>
          <w:sz w:val="24"/>
          <w:szCs w:val="24"/>
        </w:rPr>
        <w:t>Apoyo actividades institucionales.......</w:t>
      </w:r>
      <w:r>
        <w:rPr>
          <w:rFonts w:ascii="Arial" w:hAnsi="Arial" w:cs="Arial"/>
          <w:sz w:val="24"/>
          <w:szCs w:val="24"/>
        </w:rPr>
        <w:t>..............</w:t>
      </w:r>
      <w:r w:rsidRPr="004B1AAB">
        <w:rPr>
          <w:rFonts w:ascii="Arial" w:hAnsi="Arial" w:cs="Arial"/>
          <w:sz w:val="24"/>
          <w:szCs w:val="24"/>
        </w:rPr>
        <w:t>.</w:t>
      </w:r>
      <w:r>
        <w:rPr>
          <w:rFonts w:ascii="Arial" w:hAnsi="Arial" w:cs="Arial"/>
          <w:sz w:val="24"/>
          <w:szCs w:val="24"/>
        </w:rPr>
        <w:t>.</w:t>
      </w:r>
      <w:r w:rsidRPr="004B1AAB">
        <w:rPr>
          <w:rFonts w:ascii="Arial" w:hAnsi="Arial" w:cs="Arial"/>
          <w:sz w:val="24"/>
          <w:szCs w:val="24"/>
        </w:rPr>
        <w:t>140</w:t>
      </w:r>
      <w:r w:rsidR="00A6680A">
        <w:rPr>
          <w:rFonts w:ascii="Arial" w:hAnsi="Arial" w:cs="Arial"/>
          <w:sz w:val="24"/>
          <w:szCs w:val="24"/>
        </w:rPr>
        <w:t xml:space="preserve">      </w:t>
      </w:r>
      <w:r>
        <w:rPr>
          <w:rFonts w:ascii="Arial" w:hAnsi="Arial" w:cs="Arial"/>
          <w:sz w:val="24"/>
          <w:szCs w:val="24"/>
        </w:rPr>
        <w:t xml:space="preserve">     440 horas</w:t>
      </w:r>
      <w:r w:rsidRPr="004B1AAB">
        <w:rPr>
          <w:rFonts w:ascii="Arial" w:hAnsi="Arial" w:cs="Arial"/>
          <w:sz w:val="24"/>
          <w:szCs w:val="24"/>
        </w:rPr>
        <w:t xml:space="preserve"> </w:t>
      </w:r>
      <w:r w:rsidR="002C4C6D" w:rsidRPr="004B1AAB">
        <w:rPr>
          <w:rFonts w:ascii="Arial" w:hAnsi="Arial" w:cs="Arial"/>
          <w:sz w:val="24"/>
          <w:szCs w:val="24"/>
        </w:rPr>
        <w:t xml:space="preserve">                                                                 </w:t>
      </w:r>
    </w:p>
    <w:p w:rsidR="001123B1" w:rsidRDefault="001123B1" w:rsidP="000024F2">
      <w:pPr>
        <w:spacing w:after="0" w:line="240" w:lineRule="auto"/>
        <w:rPr>
          <w:rFonts w:ascii="Arial" w:hAnsi="Arial" w:cs="Arial"/>
          <w:sz w:val="24"/>
          <w:szCs w:val="24"/>
          <w:u w:val="single"/>
        </w:rPr>
      </w:pPr>
    </w:p>
    <w:p w:rsidR="000024F2" w:rsidRPr="000024F2" w:rsidRDefault="005177F9" w:rsidP="000024F2">
      <w:pPr>
        <w:spacing w:after="0" w:line="240" w:lineRule="auto"/>
        <w:rPr>
          <w:rFonts w:ascii="Arial" w:hAnsi="Arial" w:cs="Arial"/>
          <w:sz w:val="24"/>
          <w:szCs w:val="24"/>
          <w:u w:val="single"/>
        </w:rPr>
      </w:pPr>
      <w:r>
        <w:rPr>
          <w:rFonts w:ascii="Arial" w:hAnsi="Arial" w:cs="Arial"/>
          <w:noProof/>
          <w:sz w:val="24"/>
          <w:szCs w:val="24"/>
          <w:u w:val="single"/>
          <w:lang w:val="en-US"/>
        </w:rPr>
        <mc:AlternateContent>
          <mc:Choice Requires="wps">
            <w:drawing>
              <wp:anchor distT="0" distB="0" distL="114300" distR="114300" simplePos="0" relativeHeight="251662336" behindDoc="0" locked="0" layoutInCell="1" allowOverlap="1">
                <wp:simplePos x="0" y="0"/>
                <wp:positionH relativeFrom="column">
                  <wp:posOffset>2733675</wp:posOffset>
                </wp:positionH>
                <wp:positionV relativeFrom="paragraph">
                  <wp:posOffset>35560</wp:posOffset>
                </wp:positionV>
                <wp:extent cx="1254125" cy="295275"/>
                <wp:effectExtent l="0" t="19050" r="41275" b="47625"/>
                <wp:wrapNone/>
                <wp:docPr id="4" name="Flecha derecha 4"/>
                <wp:cNvGraphicFramePr/>
                <a:graphic xmlns:a="http://schemas.openxmlformats.org/drawingml/2006/main">
                  <a:graphicData uri="http://schemas.microsoft.com/office/word/2010/wordprocessingShape">
                    <wps:wsp>
                      <wps:cNvSpPr/>
                      <wps:spPr>
                        <a:xfrm>
                          <a:off x="0" y="0"/>
                          <a:ext cx="1254125"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687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 o:spid="_x0000_s1026" type="#_x0000_t13" style="position:absolute;margin-left:215.25pt;margin-top:2.8pt;width:98.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" adj="19057" fillcolor="#5b9bd5 [3204]" strokecolor="#1f4d78 [1604]" strokeweight="1pt"/>
            </w:pict>
          </mc:Fallback>
        </mc:AlternateContent>
      </w:r>
      <w:r w:rsidR="000024F2" w:rsidRPr="000024F2">
        <w:rPr>
          <w:rFonts w:ascii="Arial" w:hAnsi="Arial" w:cs="Arial"/>
          <w:sz w:val="24"/>
          <w:szCs w:val="24"/>
          <w:u w:val="single"/>
        </w:rPr>
        <w:t xml:space="preserve">Competencias básicas, ciudadanas y </w:t>
      </w:r>
    </w:p>
    <w:p w:rsidR="000024F2" w:rsidRPr="000024F2" w:rsidRDefault="000024F2" w:rsidP="000024F2">
      <w:pPr>
        <w:spacing w:after="0" w:line="240" w:lineRule="auto"/>
        <w:rPr>
          <w:rFonts w:ascii="Arial" w:hAnsi="Arial" w:cs="Arial"/>
          <w:sz w:val="24"/>
          <w:szCs w:val="24"/>
          <w:u w:val="single"/>
        </w:rPr>
      </w:pPr>
      <w:r w:rsidRPr="000024F2">
        <w:rPr>
          <w:rFonts w:ascii="Arial" w:hAnsi="Arial" w:cs="Arial"/>
          <w:sz w:val="24"/>
          <w:szCs w:val="24"/>
          <w:u w:val="single"/>
        </w:rPr>
        <w:t xml:space="preserve">Laborales </w:t>
      </w:r>
      <w:r w:rsidR="004866E1" w:rsidRPr="000024F2">
        <w:rPr>
          <w:rFonts w:ascii="Arial" w:hAnsi="Arial" w:cs="Arial"/>
          <w:sz w:val="24"/>
          <w:szCs w:val="24"/>
          <w:u w:val="single"/>
        </w:rPr>
        <w:t>específicas</w:t>
      </w:r>
      <w:r w:rsidR="004866E1">
        <w:rPr>
          <w:rFonts w:ascii="Arial" w:hAnsi="Arial" w:cs="Arial"/>
          <w:sz w:val="24"/>
          <w:szCs w:val="24"/>
          <w:u w:val="single"/>
        </w:rPr>
        <w:t xml:space="preserve"> </w:t>
      </w:r>
      <w:r w:rsidR="004866E1" w:rsidRPr="004866E1">
        <w:rPr>
          <w:rFonts w:ascii="Arial" w:hAnsi="Arial" w:cs="Arial"/>
          <w:sz w:val="24"/>
          <w:szCs w:val="24"/>
        </w:rPr>
        <w:t xml:space="preserve">                                                                    </w:t>
      </w:r>
      <w:r w:rsidR="004866E1" w:rsidRPr="004866E1">
        <w:rPr>
          <w:rFonts w:ascii="Arial" w:hAnsi="Arial" w:cs="Aharoni"/>
          <w:b/>
          <w:sz w:val="24"/>
          <w:szCs w:val="24"/>
        </w:rPr>
        <w:t>FERIA EMPRESARIAL</w:t>
      </w:r>
    </w:p>
    <w:p w:rsidR="000024F2" w:rsidRDefault="000024F2" w:rsidP="00E52651">
      <w:pPr>
        <w:spacing w:after="0" w:line="240" w:lineRule="auto"/>
        <w:rPr>
          <w:rFonts w:ascii="Arial" w:hAnsi="Arial" w:cs="Arial"/>
          <w:sz w:val="24"/>
          <w:szCs w:val="24"/>
        </w:rPr>
      </w:pPr>
    </w:p>
    <w:p w:rsidR="00BC54FF" w:rsidRDefault="00BC54FF" w:rsidP="00E52651">
      <w:pPr>
        <w:spacing w:after="0" w:line="240" w:lineRule="auto"/>
        <w:rPr>
          <w:rFonts w:ascii="Arial" w:hAnsi="Arial" w:cs="Arial"/>
          <w:b/>
          <w:sz w:val="24"/>
          <w:szCs w:val="24"/>
        </w:rPr>
      </w:pPr>
      <w:r w:rsidRPr="00BC54FF">
        <w:rPr>
          <w:rFonts w:ascii="Arial" w:hAnsi="Arial" w:cs="Arial"/>
          <w:b/>
          <w:noProof/>
          <w:color w:val="FF0000"/>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25400</wp:posOffset>
                </wp:positionV>
                <wp:extent cx="3238500" cy="285750"/>
                <wp:effectExtent l="19050" t="19050" r="19050" b="38100"/>
                <wp:wrapNone/>
                <wp:docPr id="13" name="Flecha izquierda y derecha 13"/>
                <wp:cNvGraphicFramePr/>
                <a:graphic xmlns:a="http://schemas.openxmlformats.org/drawingml/2006/main">
                  <a:graphicData uri="http://schemas.microsoft.com/office/word/2010/wordprocessingShape">
                    <wps:wsp>
                      <wps:cNvSpPr/>
                      <wps:spPr>
                        <a:xfrm>
                          <a:off x="0" y="0"/>
                          <a:ext cx="3238500" cy="2857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1BE9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3" o:spid="_x0000_s1026" type="#_x0000_t69" style="position:absolute;margin-left:252pt;margin-top:2pt;width:25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" adj="953" fillcolor="#5b9bd5 [3204]" strokecolor="#1f4d78 [1604]" strokeweight="1pt"/>
            </w:pict>
          </mc:Fallback>
        </mc:AlternateContent>
      </w:r>
      <w:r>
        <w:rPr>
          <w:rFonts w:ascii="Arial" w:hAnsi="Arial" w:cs="Arial"/>
          <w:b/>
          <w:sz w:val="24"/>
          <w:szCs w:val="24"/>
        </w:rPr>
        <w:t xml:space="preserve">   </w:t>
      </w:r>
    </w:p>
    <w:p w:rsidR="00BC54FF" w:rsidRPr="00BC54FF" w:rsidRDefault="00BC54FF" w:rsidP="00E52651">
      <w:pPr>
        <w:spacing w:after="0" w:line="240" w:lineRule="auto"/>
        <w:rPr>
          <w:rFonts w:ascii="Arial" w:hAnsi="Arial" w:cs="Arial"/>
          <w:b/>
          <w:sz w:val="24"/>
          <w:szCs w:val="24"/>
        </w:rPr>
      </w:pPr>
      <w:r>
        <w:rPr>
          <w:rFonts w:ascii="Arial" w:hAnsi="Arial" w:cs="Arial"/>
          <w:b/>
          <w:sz w:val="24"/>
          <w:szCs w:val="24"/>
        </w:rPr>
        <w:t xml:space="preserve"> </w:t>
      </w:r>
      <w:r w:rsidRPr="00BC54FF">
        <w:rPr>
          <w:rFonts w:ascii="Arial" w:hAnsi="Arial" w:cs="Arial"/>
          <w:b/>
          <w:sz w:val="24"/>
          <w:szCs w:val="24"/>
        </w:rPr>
        <w:t>BACHILLER TECNICO EMPRESARIAL</w:t>
      </w:r>
      <w:r>
        <w:rPr>
          <w:rFonts w:ascii="Arial" w:hAnsi="Arial" w:cs="Arial"/>
          <w:b/>
          <w:sz w:val="24"/>
          <w:szCs w:val="24"/>
        </w:rPr>
        <w:t xml:space="preserve">                                                                                          TÉCNICO LABORAL</w:t>
      </w:r>
    </w:p>
    <w:p w:rsidR="00BC54FF" w:rsidRDefault="00BC54FF" w:rsidP="00E5265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8500"/>
        <w:gridCol w:w="5890"/>
      </w:tblGrid>
      <w:tr w:rsidR="00A77744" w:rsidTr="00D55D8A">
        <w:tc>
          <w:tcPr>
            <w:tcW w:w="8500" w:type="dxa"/>
          </w:tcPr>
          <w:p w:rsidR="00A77744" w:rsidRPr="006819DD" w:rsidRDefault="00D55D8A" w:rsidP="00A77744">
            <w:pPr>
              <w:pStyle w:val="Prrafodelista"/>
              <w:numPr>
                <w:ilvl w:val="0"/>
                <w:numId w:val="1"/>
              </w:num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3338194</wp:posOffset>
                      </wp:positionH>
                      <wp:positionV relativeFrom="paragraph">
                        <wp:posOffset>93344</wp:posOffset>
                      </wp:positionV>
                      <wp:extent cx="1876425" cy="316865"/>
                      <wp:effectExtent l="19050" t="57150" r="28575" b="26035"/>
                      <wp:wrapNone/>
                      <wp:docPr id="9" name="Conector recto de flecha 9"/>
                      <wp:cNvGraphicFramePr/>
                      <a:graphic xmlns:a="http://schemas.openxmlformats.org/drawingml/2006/main">
                        <a:graphicData uri="http://schemas.microsoft.com/office/word/2010/wordprocessingShape">
                          <wps:wsp>
                            <wps:cNvCnPr/>
                            <wps:spPr>
                              <a:xfrm flipH="1" flipV="1">
                                <a:off x="0" y="0"/>
                                <a:ext cx="1876425" cy="3168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9E7EAE" id="_x0000_t32" coordsize="21600,21600" o:spt="32" o:oned="t" path="m,l21600,21600e" filled="f">
                      <v:path arrowok="t" fillok="f" o:connecttype="none"/>
                      <o:lock v:ext="edit" shapetype="t"/>
                    </v:shapetype>
                    <v:shape id="Conector recto de flecha 9" o:spid="_x0000_s1026" type="#_x0000_t32" style="position:absolute;margin-left:262.85pt;margin-top:7.35pt;width:147.75pt;height:24.9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" strokecolor="#5b9bd5 [3204]" strokeweight=".5pt">
                      <v:stroke endarrow="block" joinstyle="miter"/>
                    </v:shape>
                  </w:pict>
                </mc:Fallback>
              </mc:AlternateContent>
            </w:r>
            <w:r w:rsidR="00A77744" w:rsidRPr="006819DD">
              <w:rPr>
                <w:rFonts w:ascii="Arial" w:hAnsi="Arial" w:cs="Arial"/>
                <w:sz w:val="24"/>
                <w:szCs w:val="24"/>
              </w:rPr>
              <w:t>Ley 115, Art 32 y 33</w:t>
            </w:r>
          </w:p>
          <w:p w:rsidR="00A77744" w:rsidRPr="006819DD" w:rsidRDefault="00D55D8A" w:rsidP="00A77744">
            <w:pPr>
              <w:pStyle w:val="Prrafodelista"/>
              <w:numPr>
                <w:ilvl w:val="0"/>
                <w:numId w:val="1"/>
              </w:num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3671569</wp:posOffset>
                      </wp:positionH>
                      <wp:positionV relativeFrom="paragraph">
                        <wp:posOffset>96520</wp:posOffset>
                      </wp:positionV>
                      <wp:extent cx="1543050" cy="135890"/>
                      <wp:effectExtent l="0" t="57150" r="19050" b="35560"/>
                      <wp:wrapNone/>
                      <wp:docPr id="10" name="Conector recto de flecha 10"/>
                      <wp:cNvGraphicFramePr/>
                      <a:graphic xmlns:a="http://schemas.openxmlformats.org/drawingml/2006/main">
                        <a:graphicData uri="http://schemas.microsoft.com/office/word/2010/wordprocessingShape">
                          <wps:wsp>
                            <wps:cNvCnPr/>
                            <wps:spPr>
                              <a:xfrm flipH="1" flipV="1">
                                <a:off x="0" y="0"/>
                                <a:ext cx="1543050" cy="135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6B1F6" id="Conector recto de flecha 10" o:spid="_x0000_s1026" type="#_x0000_t32" style="position:absolute;margin-left:289.1pt;margin-top:7.6pt;width:121.5pt;height:10.7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" strokecolor="#5b9bd5 [3204]" strokeweight=".5pt">
                      <v:stroke endarrow="block" joinstyle="miter"/>
                    </v:shape>
                  </w:pict>
                </mc:Fallback>
              </mc:AlternateContent>
            </w:r>
            <w:r w:rsidR="00A77744" w:rsidRPr="006819DD">
              <w:rPr>
                <w:rFonts w:ascii="Arial" w:hAnsi="Arial" w:cs="Arial"/>
                <w:sz w:val="24"/>
                <w:szCs w:val="24"/>
              </w:rPr>
              <w:t>Decreto 1860.Continuidad en el sistema educativo</w:t>
            </w:r>
          </w:p>
          <w:p w:rsidR="00A77744" w:rsidRPr="006819DD" w:rsidRDefault="005558C5" w:rsidP="00A77744">
            <w:pPr>
              <w:pStyle w:val="Prrafodelista"/>
              <w:numPr>
                <w:ilvl w:val="0"/>
                <w:numId w:val="1"/>
              </w:num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3890645</wp:posOffset>
                      </wp:positionH>
                      <wp:positionV relativeFrom="paragraph">
                        <wp:posOffset>85089</wp:posOffset>
                      </wp:positionV>
                      <wp:extent cx="1371600" cy="200025"/>
                      <wp:effectExtent l="38100" t="0" r="19050" b="85725"/>
                      <wp:wrapNone/>
                      <wp:docPr id="15" name="Conector recto de flecha 15"/>
                      <wp:cNvGraphicFramePr/>
                      <a:graphic xmlns:a="http://schemas.openxmlformats.org/drawingml/2006/main">
                        <a:graphicData uri="http://schemas.microsoft.com/office/word/2010/wordprocessingShape">
                          <wps:wsp>
                            <wps:cNvCnPr/>
                            <wps:spPr>
                              <a:xfrm flipH="1">
                                <a:off x="0" y="0"/>
                                <a:ext cx="13716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1C1EA6" id="_x0000_t32" coordsize="21600,21600" o:spt="32" o:oned="t" path="m,l21600,21600e" filled="f">
                      <v:path arrowok="t" fillok="f" o:connecttype="none"/>
                      <o:lock v:ext="edit" shapetype="t"/>
                    </v:shapetype>
                    <v:shape id="Conector recto de flecha 15" o:spid="_x0000_s1026" type="#_x0000_t32" style="position:absolute;margin-left:306.35pt;margin-top:6.7pt;width:108pt;height:15.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" strokecolor="#5b9bd5 [3204]" strokeweight=".5pt">
                      <v:stroke endarrow="block" joinstyle="miter"/>
                    </v:shape>
                  </w:pict>
                </mc:Fallback>
              </mc:AlternateContent>
            </w:r>
            <w:r>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4424044</wp:posOffset>
                      </wp:positionH>
                      <wp:positionV relativeFrom="paragraph">
                        <wp:posOffset>59056</wp:posOffset>
                      </wp:positionV>
                      <wp:extent cx="855345" cy="52070"/>
                      <wp:effectExtent l="38100" t="19050" r="20955" b="81280"/>
                      <wp:wrapNone/>
                      <wp:docPr id="14" name="Conector recto de flecha 14"/>
                      <wp:cNvGraphicFramePr/>
                      <a:graphic xmlns:a="http://schemas.openxmlformats.org/drawingml/2006/main">
                        <a:graphicData uri="http://schemas.microsoft.com/office/word/2010/wordprocessingShape">
                          <wps:wsp>
                            <wps:cNvCnPr/>
                            <wps:spPr>
                              <a:xfrm flipH="1">
                                <a:off x="0" y="0"/>
                                <a:ext cx="855345" cy="52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D8BBFE" id="Conector recto de flecha 14" o:spid="_x0000_s1026" type="#_x0000_t32" style="position:absolute;margin-left:348.35pt;margin-top:4.65pt;width:67.35pt;height:4.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" strokecolor="#5b9bd5 [3204]" strokeweight=".5pt">
                      <v:stroke endarrow="block" joinstyle="miter"/>
                    </v:shape>
                  </w:pict>
                </mc:Fallback>
              </mc:AlternateContent>
            </w:r>
            <w:r w:rsidR="00A77744" w:rsidRPr="006819DD">
              <w:rPr>
                <w:rFonts w:ascii="Arial" w:hAnsi="Arial" w:cs="Arial"/>
                <w:sz w:val="24"/>
                <w:szCs w:val="24"/>
              </w:rPr>
              <w:t xml:space="preserve">Ley 749 articulación de la educación media con la </w:t>
            </w:r>
            <w:r>
              <w:rPr>
                <w:rFonts w:ascii="Arial" w:hAnsi="Arial" w:cs="Arial"/>
                <w:sz w:val="24"/>
                <w:szCs w:val="24"/>
              </w:rPr>
              <w:t xml:space="preserve">E. </w:t>
            </w:r>
            <w:r w:rsidR="00A77744" w:rsidRPr="006819DD">
              <w:rPr>
                <w:rFonts w:ascii="Arial" w:hAnsi="Arial" w:cs="Arial"/>
                <w:sz w:val="24"/>
                <w:szCs w:val="24"/>
              </w:rPr>
              <w:t>superior</w:t>
            </w:r>
          </w:p>
          <w:p w:rsidR="00A77744" w:rsidRDefault="00A77744" w:rsidP="00A77744">
            <w:pPr>
              <w:pStyle w:val="Prrafodelista"/>
              <w:numPr>
                <w:ilvl w:val="0"/>
                <w:numId w:val="1"/>
              </w:numPr>
              <w:rPr>
                <w:rFonts w:ascii="Arial" w:hAnsi="Arial" w:cs="Arial"/>
                <w:sz w:val="24"/>
                <w:szCs w:val="24"/>
              </w:rPr>
            </w:pPr>
            <w:r w:rsidRPr="00A77744">
              <w:rPr>
                <w:rFonts w:ascii="Arial" w:hAnsi="Arial" w:cs="Arial"/>
                <w:sz w:val="24"/>
                <w:szCs w:val="24"/>
              </w:rPr>
              <w:t>Decreto 2105 de 2017 Reglamentación jornada única</w:t>
            </w:r>
          </w:p>
        </w:tc>
        <w:tc>
          <w:tcPr>
            <w:tcW w:w="5890" w:type="dxa"/>
            <w:shd w:val="clear" w:color="auto" w:fill="FFC000"/>
          </w:tcPr>
          <w:p w:rsidR="00A77744" w:rsidRPr="00A77744" w:rsidRDefault="00A77744" w:rsidP="005558C5">
            <w:pPr>
              <w:jc w:val="center"/>
              <w:rPr>
                <w:rFonts w:ascii="Arial" w:hAnsi="Arial" w:cs="Arial"/>
                <w:b/>
                <w:sz w:val="36"/>
                <w:szCs w:val="36"/>
              </w:rPr>
            </w:pPr>
            <w:r w:rsidRPr="00A77744">
              <w:rPr>
                <w:rFonts w:ascii="Arial" w:hAnsi="Arial" w:cs="Arial"/>
                <w:b/>
                <w:sz w:val="36"/>
                <w:szCs w:val="36"/>
              </w:rPr>
              <w:t>Ley 1014 de 2006</w:t>
            </w:r>
          </w:p>
          <w:p w:rsidR="00A77744" w:rsidRDefault="00A77744" w:rsidP="005558C5">
            <w:pPr>
              <w:jc w:val="center"/>
              <w:rPr>
                <w:rFonts w:ascii="Arial" w:hAnsi="Arial" w:cs="Arial"/>
                <w:sz w:val="24"/>
                <w:szCs w:val="24"/>
              </w:rPr>
            </w:pPr>
            <w:r w:rsidRPr="00A77744">
              <w:rPr>
                <w:rFonts w:ascii="Arial" w:hAnsi="Arial" w:cs="Arial"/>
                <w:b/>
                <w:sz w:val="36"/>
                <w:szCs w:val="36"/>
              </w:rPr>
              <w:t xml:space="preserve">Fomento a la cultura del </w:t>
            </w:r>
            <w:r w:rsidR="005558C5">
              <w:rPr>
                <w:rFonts w:ascii="Arial" w:hAnsi="Arial" w:cs="Arial"/>
                <w:b/>
                <w:sz w:val="36"/>
                <w:szCs w:val="36"/>
              </w:rPr>
              <w:t xml:space="preserve">          </w:t>
            </w:r>
            <w:r w:rsidRPr="00A77744">
              <w:rPr>
                <w:rFonts w:ascii="Arial" w:hAnsi="Arial" w:cs="Arial"/>
                <w:b/>
                <w:sz w:val="36"/>
                <w:szCs w:val="36"/>
              </w:rPr>
              <w:t>emprendimiento</w:t>
            </w:r>
            <w:r w:rsidR="005558C5">
              <w:rPr>
                <w:rFonts w:ascii="Arial" w:hAnsi="Arial" w:cs="Arial"/>
                <w:b/>
                <w:sz w:val="36"/>
                <w:szCs w:val="36"/>
              </w:rPr>
              <w:t xml:space="preserve">             </w:t>
            </w:r>
          </w:p>
        </w:tc>
      </w:tr>
      <w:tr w:rsidR="00B76EF3" w:rsidTr="00A401F7">
        <w:tc>
          <w:tcPr>
            <w:tcW w:w="14390" w:type="dxa"/>
            <w:gridSpan w:val="2"/>
          </w:tcPr>
          <w:p w:rsidR="005558C5" w:rsidRDefault="005558C5" w:rsidP="005558C5">
            <w:pPr>
              <w:rPr>
                <w:rFonts w:ascii="Arial" w:hAnsi="Arial" w:cs="Arial"/>
                <w:b/>
                <w:sz w:val="28"/>
                <w:szCs w:val="28"/>
              </w:rPr>
            </w:pPr>
            <w:proofErr w:type="spellStart"/>
            <w:r w:rsidRPr="005558C5">
              <w:rPr>
                <w:rFonts w:ascii="Arial" w:hAnsi="Arial" w:cs="Arial"/>
                <w:b/>
                <w:sz w:val="20"/>
                <w:szCs w:val="20"/>
                <w:shd w:val="clear" w:color="auto" w:fill="A6A6A6" w:themeFill="background1" w:themeFillShade="A6"/>
              </w:rPr>
              <w:t>Caba</w:t>
            </w:r>
            <w:proofErr w:type="spellEnd"/>
            <w:r>
              <w:rPr>
                <w:rFonts w:ascii="Arial" w:hAnsi="Arial" w:cs="Arial"/>
                <w:b/>
                <w:sz w:val="28"/>
                <w:szCs w:val="28"/>
              </w:rPr>
              <w:t xml:space="preserve">                            </w:t>
            </w:r>
            <w:r w:rsidR="00551830" w:rsidRPr="00551830">
              <w:rPr>
                <w:rFonts w:ascii="Arial" w:hAnsi="Arial" w:cs="Arial"/>
                <w:b/>
                <w:sz w:val="28"/>
                <w:szCs w:val="28"/>
              </w:rPr>
              <w:t xml:space="preserve">SEC.EDUC. MPAL -  </w:t>
            </w:r>
            <w:r w:rsidR="00B31825" w:rsidRPr="00551830">
              <w:rPr>
                <w:rFonts w:ascii="Arial" w:hAnsi="Arial" w:cs="Arial"/>
                <w:b/>
                <w:sz w:val="28"/>
                <w:szCs w:val="28"/>
              </w:rPr>
              <w:t xml:space="preserve">ASOPADRES – </w:t>
            </w:r>
            <w:r w:rsidR="00551830" w:rsidRPr="00551830">
              <w:rPr>
                <w:rFonts w:ascii="Arial" w:hAnsi="Arial" w:cs="Arial"/>
                <w:b/>
                <w:sz w:val="28"/>
                <w:szCs w:val="28"/>
              </w:rPr>
              <w:t xml:space="preserve"> </w:t>
            </w:r>
            <w:r w:rsidR="00B31825" w:rsidRPr="00551830">
              <w:rPr>
                <w:rFonts w:ascii="Arial" w:hAnsi="Arial" w:cs="Arial"/>
                <w:b/>
                <w:sz w:val="28"/>
                <w:szCs w:val="28"/>
              </w:rPr>
              <w:t>SENA</w:t>
            </w:r>
            <w:r w:rsidR="00551830" w:rsidRPr="00551830">
              <w:rPr>
                <w:rFonts w:ascii="Arial" w:hAnsi="Arial" w:cs="Arial"/>
                <w:b/>
                <w:sz w:val="28"/>
                <w:szCs w:val="28"/>
              </w:rPr>
              <w:t xml:space="preserve"> -</w:t>
            </w:r>
            <w:r w:rsidR="00B31825" w:rsidRPr="00551830">
              <w:rPr>
                <w:rFonts w:ascii="Arial" w:hAnsi="Arial" w:cs="Arial"/>
                <w:b/>
                <w:sz w:val="28"/>
                <w:szCs w:val="28"/>
              </w:rPr>
              <w:t xml:space="preserve"> BBVA – CCI</w:t>
            </w:r>
            <w:r w:rsidR="00551830" w:rsidRPr="00551830">
              <w:rPr>
                <w:rFonts w:ascii="Arial" w:hAnsi="Arial" w:cs="Arial"/>
                <w:b/>
                <w:sz w:val="28"/>
                <w:szCs w:val="28"/>
              </w:rPr>
              <w:t xml:space="preserve"> –</w:t>
            </w:r>
            <w:r w:rsidR="00B31825" w:rsidRPr="00551830">
              <w:rPr>
                <w:rFonts w:ascii="Arial" w:hAnsi="Arial" w:cs="Arial"/>
                <w:b/>
                <w:sz w:val="28"/>
                <w:szCs w:val="28"/>
              </w:rPr>
              <w:t xml:space="preserve"> UT</w:t>
            </w:r>
            <w:r w:rsidR="00551830" w:rsidRPr="00551830">
              <w:rPr>
                <w:rFonts w:ascii="Arial" w:hAnsi="Arial" w:cs="Arial"/>
                <w:b/>
                <w:sz w:val="28"/>
                <w:szCs w:val="28"/>
              </w:rPr>
              <w:t xml:space="preserve"> </w:t>
            </w:r>
          </w:p>
          <w:p w:rsidR="00B76EF3" w:rsidRPr="005558C5" w:rsidRDefault="00551830" w:rsidP="005558C5">
            <w:pPr>
              <w:jc w:val="center"/>
              <w:rPr>
                <w:rFonts w:ascii="Arial" w:hAnsi="Arial" w:cs="Arial"/>
                <w:b/>
                <w:sz w:val="24"/>
                <w:szCs w:val="24"/>
              </w:rPr>
            </w:pPr>
            <w:r w:rsidRPr="00551830">
              <w:rPr>
                <w:rFonts w:ascii="Arial" w:hAnsi="Arial" w:cs="Arial"/>
                <w:b/>
                <w:sz w:val="28"/>
                <w:szCs w:val="28"/>
              </w:rPr>
              <w:t>ALCALDIA MPAL</w:t>
            </w:r>
            <w:r>
              <w:rPr>
                <w:rFonts w:ascii="Arial" w:hAnsi="Arial" w:cs="Arial"/>
                <w:b/>
                <w:sz w:val="28"/>
                <w:szCs w:val="28"/>
              </w:rPr>
              <w:t xml:space="preserve"> –</w:t>
            </w:r>
            <w:r w:rsidRPr="00551830">
              <w:rPr>
                <w:rFonts w:ascii="Arial" w:hAnsi="Arial" w:cs="Arial"/>
                <w:b/>
                <w:sz w:val="28"/>
                <w:szCs w:val="28"/>
              </w:rPr>
              <w:t xml:space="preserve"> RED DE FORMACION EMPRENDEDORA</w:t>
            </w:r>
            <w:r w:rsidR="005558C5">
              <w:rPr>
                <w:rFonts w:ascii="Arial" w:hAnsi="Arial" w:cs="Arial"/>
                <w:b/>
                <w:sz w:val="28"/>
                <w:szCs w:val="28"/>
              </w:rPr>
              <w:t xml:space="preserve">                                                    </w:t>
            </w:r>
          </w:p>
        </w:tc>
      </w:tr>
    </w:tbl>
    <w:p w:rsidR="00A77744" w:rsidRPr="00E2641A" w:rsidRDefault="00A77744" w:rsidP="00E52651">
      <w:pPr>
        <w:spacing w:after="0" w:line="240" w:lineRule="auto"/>
        <w:rPr>
          <w:rFonts w:ascii="Arial" w:hAnsi="Arial" w:cs="Arial"/>
        </w:rPr>
      </w:pPr>
    </w:p>
    <w:p w:rsidR="0031624C" w:rsidRDefault="0031624C" w:rsidP="00F334BB">
      <w:pPr>
        <w:spacing w:after="0" w:line="240" w:lineRule="auto"/>
        <w:rPr>
          <w:rFonts w:ascii="Arial" w:eastAsia="Times New Roman" w:hAnsi="Arial" w:cs="Arial"/>
          <w:b/>
          <w:sz w:val="24"/>
          <w:szCs w:val="24"/>
          <w:lang w:eastAsia="es-CO"/>
        </w:rPr>
      </w:pPr>
    </w:p>
    <w:p w:rsidR="00563834" w:rsidRDefault="00563834" w:rsidP="00563834">
      <w:pPr>
        <w:spacing w:after="0" w:line="240" w:lineRule="auto"/>
        <w:rPr>
          <w:rFonts w:ascii="Arial" w:eastAsia="Arial" w:hAnsi="Arial" w:cs="Arial"/>
        </w:rPr>
      </w:pPr>
    </w:p>
    <w:p w:rsidR="00563834" w:rsidRDefault="00563834" w:rsidP="00563834">
      <w:pPr>
        <w:spacing w:after="0" w:line="240" w:lineRule="auto"/>
        <w:rPr>
          <w:rFonts w:ascii="Arial" w:eastAsia="Arial" w:hAnsi="Arial" w:cs="Arial"/>
          <w:b/>
          <w:sz w:val="24"/>
          <w:szCs w:val="24"/>
        </w:rPr>
      </w:pPr>
    </w:p>
    <w:p w:rsidR="00563834" w:rsidRDefault="00563834" w:rsidP="00563834">
      <w:pPr>
        <w:spacing w:after="0" w:line="240" w:lineRule="auto"/>
        <w:rPr>
          <w:rFonts w:ascii="Arial" w:eastAsia="Arial" w:hAnsi="Arial" w:cs="Arial"/>
          <w:sz w:val="24"/>
          <w:szCs w:val="24"/>
        </w:rPr>
      </w:pPr>
      <w:r>
        <w:rPr>
          <w:rFonts w:ascii="Arial" w:eastAsia="Arial" w:hAnsi="Arial" w:cs="Arial"/>
          <w:b/>
          <w:sz w:val="24"/>
          <w:szCs w:val="24"/>
        </w:rPr>
        <w:t>LEY 115. ARTICULO 32.</w:t>
      </w:r>
      <w:r>
        <w:rPr>
          <w:rFonts w:ascii="Arial" w:eastAsia="Arial" w:hAnsi="Arial" w:cs="Arial"/>
          <w:sz w:val="24"/>
          <w:szCs w:val="24"/>
        </w:rPr>
        <w:t xml:space="preserve"> Educación media técnica. La educación media técnica prepara a los estudiantes para el desempeño laboral en uno de los sectores de la producción y de los servicios, y para la continuación en la educación superior. </w:t>
      </w:r>
    </w:p>
    <w:p w:rsidR="00563834" w:rsidRDefault="00563834" w:rsidP="00563834">
      <w:pPr>
        <w:spacing w:after="0" w:line="240" w:lineRule="auto"/>
        <w:rPr>
          <w:rFonts w:ascii="Arial" w:eastAsia="Arial" w:hAnsi="Arial" w:cs="Arial"/>
          <w:sz w:val="24"/>
          <w:szCs w:val="24"/>
        </w:rPr>
      </w:pPr>
    </w:p>
    <w:p w:rsidR="00563834" w:rsidRDefault="00563834" w:rsidP="00563834">
      <w:pPr>
        <w:spacing w:after="0" w:line="240" w:lineRule="auto"/>
        <w:jc w:val="both"/>
        <w:rPr>
          <w:rFonts w:ascii="Arial" w:eastAsia="Arial" w:hAnsi="Arial" w:cs="Arial"/>
          <w:sz w:val="24"/>
          <w:szCs w:val="24"/>
        </w:rPr>
      </w:pPr>
      <w:r>
        <w:rPr>
          <w:rFonts w:ascii="Arial" w:eastAsia="Arial" w:hAnsi="Arial" w:cs="Arial"/>
          <w:b/>
          <w:sz w:val="24"/>
          <w:szCs w:val="24"/>
        </w:rPr>
        <w:t>PARAGRAFO.</w:t>
      </w:r>
      <w:r>
        <w:rPr>
          <w:rFonts w:ascii="Arial" w:eastAsia="Arial" w:hAnsi="Arial" w:cs="Arial"/>
          <w:sz w:val="24"/>
          <w:szCs w:val="24"/>
        </w:rPr>
        <w:t xml:space="preserve"> Para la creación de instituciones de educación media técnica o para la incorporación de otras y para la oferta de programas, se deberá tener una infraestructura adecuada, el personal docente especializado y establecer una coordinación con el Servicio Nacional de Aprendizaje, SENA u otras instituciones de capacitación laboral o del sector productivo. </w:t>
      </w:r>
    </w:p>
    <w:p w:rsidR="00563834" w:rsidRDefault="00563834" w:rsidP="00563834">
      <w:pPr>
        <w:spacing w:after="0" w:line="240" w:lineRule="auto"/>
        <w:jc w:val="both"/>
        <w:rPr>
          <w:rFonts w:ascii="Arial" w:eastAsia="Arial" w:hAnsi="Arial" w:cs="Arial"/>
          <w:sz w:val="24"/>
          <w:szCs w:val="24"/>
        </w:rPr>
      </w:pPr>
    </w:p>
    <w:p w:rsidR="00563834" w:rsidRDefault="00563834" w:rsidP="00563834">
      <w:pPr>
        <w:spacing w:after="0" w:line="240" w:lineRule="auto"/>
        <w:jc w:val="both"/>
        <w:rPr>
          <w:rFonts w:ascii="Arial" w:eastAsia="Arial" w:hAnsi="Arial" w:cs="Arial"/>
          <w:b/>
          <w:sz w:val="24"/>
          <w:szCs w:val="24"/>
        </w:rPr>
      </w:pPr>
    </w:p>
    <w:p w:rsidR="00563834" w:rsidRDefault="00563834" w:rsidP="00563834">
      <w:pPr>
        <w:spacing w:after="0" w:line="240" w:lineRule="auto"/>
        <w:jc w:val="both"/>
        <w:rPr>
          <w:rFonts w:ascii="Arial" w:eastAsia="Arial" w:hAnsi="Arial" w:cs="Arial"/>
          <w:sz w:val="24"/>
          <w:szCs w:val="24"/>
        </w:rPr>
      </w:pPr>
      <w:r>
        <w:rPr>
          <w:rFonts w:ascii="Arial" w:eastAsia="Arial" w:hAnsi="Arial" w:cs="Arial"/>
          <w:b/>
          <w:sz w:val="24"/>
          <w:szCs w:val="24"/>
        </w:rPr>
        <w:t>LEY 115.  ARTICULO 33</w:t>
      </w:r>
      <w:r>
        <w:rPr>
          <w:rFonts w:ascii="Arial" w:eastAsia="Arial" w:hAnsi="Arial" w:cs="Arial"/>
          <w:sz w:val="24"/>
          <w:szCs w:val="24"/>
        </w:rPr>
        <w:t xml:space="preserve">. Objetivos específicos de la educación media técnica. Son objetivos específicos de la educación media técnica: </w:t>
      </w:r>
    </w:p>
    <w:p w:rsidR="00563834" w:rsidRDefault="00563834" w:rsidP="00563834">
      <w:pPr>
        <w:spacing w:after="0" w:line="240" w:lineRule="auto"/>
        <w:jc w:val="both"/>
        <w:rPr>
          <w:rFonts w:ascii="Arial" w:eastAsia="Arial" w:hAnsi="Arial" w:cs="Arial"/>
          <w:sz w:val="24"/>
          <w:szCs w:val="24"/>
        </w:rPr>
      </w:pPr>
      <w:r>
        <w:rPr>
          <w:rFonts w:ascii="Arial" w:eastAsia="Arial" w:hAnsi="Arial" w:cs="Arial"/>
          <w:sz w:val="24"/>
          <w:szCs w:val="24"/>
        </w:rPr>
        <w:t>a) La capacitación básica inicial para el trabajo;</w:t>
      </w:r>
    </w:p>
    <w:p w:rsidR="00563834" w:rsidRDefault="00563834" w:rsidP="00563834">
      <w:pPr>
        <w:spacing w:after="0" w:line="240" w:lineRule="auto"/>
        <w:jc w:val="both"/>
        <w:rPr>
          <w:rFonts w:ascii="Arial" w:eastAsia="Arial" w:hAnsi="Arial" w:cs="Arial"/>
          <w:sz w:val="24"/>
          <w:szCs w:val="24"/>
        </w:rPr>
      </w:pPr>
      <w:r>
        <w:rPr>
          <w:rFonts w:ascii="Arial" w:eastAsia="Arial" w:hAnsi="Arial" w:cs="Arial"/>
          <w:sz w:val="24"/>
          <w:szCs w:val="24"/>
        </w:rPr>
        <w:t xml:space="preserve">b) La preparación para vincularse al sector productivo y a las posibilidades de formación que éste ofrece, y </w:t>
      </w:r>
    </w:p>
    <w:p w:rsidR="00563834" w:rsidRDefault="00563834" w:rsidP="00563834">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c) La formación adecuada a los objetivos de educación media académica, que permita al educando el ingreso a la educación superior.</w:t>
      </w:r>
    </w:p>
    <w:p w:rsidR="00563834" w:rsidRDefault="00563834" w:rsidP="00563834">
      <w:pPr>
        <w:jc w:val="both"/>
        <w:rPr>
          <w:rFonts w:ascii="Arial" w:eastAsia="Arial" w:hAnsi="Arial" w:cs="Arial"/>
          <w:b/>
          <w:sz w:val="24"/>
          <w:szCs w:val="24"/>
        </w:rPr>
      </w:pPr>
    </w:p>
    <w:p w:rsidR="00563834" w:rsidRDefault="00563834" w:rsidP="00563834">
      <w:pPr>
        <w:jc w:val="both"/>
        <w:rPr>
          <w:rFonts w:ascii="Arial" w:eastAsia="Arial" w:hAnsi="Arial" w:cs="Arial"/>
          <w:b/>
          <w:sz w:val="24"/>
          <w:szCs w:val="24"/>
        </w:rPr>
      </w:pPr>
      <w:r>
        <w:rPr>
          <w:rFonts w:ascii="Arial" w:eastAsia="Arial" w:hAnsi="Arial" w:cs="Arial"/>
          <w:b/>
          <w:sz w:val="24"/>
          <w:szCs w:val="24"/>
        </w:rPr>
        <w:t>RESIGNIFICACION EN EL PEI</w:t>
      </w:r>
    </w:p>
    <w:p w:rsidR="00563834" w:rsidRDefault="00563834" w:rsidP="00563834">
      <w:pPr>
        <w:jc w:val="both"/>
        <w:rPr>
          <w:rFonts w:ascii="Arial" w:eastAsia="Arial" w:hAnsi="Arial" w:cs="Arial"/>
          <w:b/>
          <w:sz w:val="24"/>
          <w:szCs w:val="24"/>
        </w:rPr>
      </w:pPr>
      <w:r>
        <w:rPr>
          <w:rFonts w:ascii="Arial" w:eastAsia="Arial" w:hAnsi="Arial" w:cs="Arial"/>
          <w:b/>
          <w:sz w:val="24"/>
          <w:szCs w:val="24"/>
        </w:rPr>
        <w:t>Articulación con el Sena:</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Adicionar al PEI el gráfico que reúne la modalidad técnica empresarial y la formación para el trabajo.</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Adicionar la siguiente explicación:</w:t>
      </w:r>
    </w:p>
    <w:p w:rsidR="00563834" w:rsidRDefault="00563834" w:rsidP="0056383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 articulación con el Sena a partir del año 2020 desde el grado decimo corresponde a la formación técnico laboral en asesoría comercial.</w:t>
      </w:r>
    </w:p>
    <w:p w:rsidR="00563834" w:rsidRDefault="00563834" w:rsidP="0056383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Para las 880 horas de la etapa lectiva que exige el Sena, se consideran 11 horas semanales: la institución educativa contribuye con 6 horas semanales señaladas en las asignaturas de creación de empresas y mercadeo y ventas. El Sena orientará las otras cinco horas con instructores propios, en jornada tarde. Durante 40 semanas.</w:t>
      </w:r>
    </w:p>
    <w:p w:rsidR="00563834" w:rsidRDefault="00563834" w:rsidP="00563834">
      <w:pPr>
        <w:numPr>
          <w:ilvl w:val="0"/>
          <w:numId w:val="8"/>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Para las 880 horas de la etapa practica que exige el Sena, la institución educativa dividirá los cursos para grado 10º - 440 horas y para grado 11º las otras 440 horas así: 220 horas por curso contempladas en un proyecto empresarial (440 horas); 80 horas de pasantía en grado 10º y 80 horas de practica en grado 11º (160 horas) y 140 horas de apoyo a actividades institucionales (280 horas).</w:t>
      </w:r>
    </w:p>
    <w:p w:rsidR="00563834" w:rsidRDefault="00563834" w:rsidP="00563834">
      <w:pPr>
        <w:ind w:left="644"/>
        <w:jc w:val="both"/>
        <w:rPr>
          <w:rFonts w:ascii="Arial" w:eastAsia="Arial" w:hAnsi="Arial" w:cs="Arial"/>
          <w:b/>
          <w:sz w:val="24"/>
          <w:szCs w:val="24"/>
        </w:rPr>
      </w:pPr>
      <w:r>
        <w:rPr>
          <w:rFonts w:ascii="Arial" w:eastAsia="Arial" w:hAnsi="Arial" w:cs="Arial"/>
          <w:b/>
          <w:sz w:val="24"/>
          <w:szCs w:val="24"/>
        </w:rPr>
        <w:t xml:space="preserve">Nota: </w:t>
      </w:r>
      <w:r>
        <w:rPr>
          <w:rFonts w:ascii="Arial" w:eastAsia="Arial" w:hAnsi="Arial" w:cs="Arial"/>
          <w:sz w:val="24"/>
          <w:szCs w:val="24"/>
        </w:rPr>
        <w:t>Las 140 horas anuales de actividades institucionales, en época de condiciones no regulares, como lo sucedido en el 2020   de cuarentena se sumarán a las 220 horas del proyecto empresarial</w:t>
      </w:r>
      <w:r>
        <w:rPr>
          <w:rFonts w:ascii="Arial" w:eastAsia="Arial" w:hAnsi="Arial" w:cs="Arial"/>
          <w:b/>
          <w:sz w:val="24"/>
          <w:szCs w:val="24"/>
        </w:rPr>
        <w:t>.</w:t>
      </w:r>
    </w:p>
    <w:p w:rsidR="00563834" w:rsidRDefault="00563834" w:rsidP="0056383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Las 880 horas se certificarán de la siguiente manera: Las horas correspondientes al proyecto empresarial con la constancia del profesor del grado correspondiente; la pasantía y la práctica con la constancia del profesor delegado para su seguimiento </w:t>
      </w:r>
      <w:r>
        <w:rPr>
          <w:rFonts w:ascii="Arial" w:eastAsia="Arial" w:hAnsi="Arial" w:cs="Arial"/>
          <w:color w:val="000000"/>
          <w:sz w:val="24"/>
          <w:szCs w:val="24"/>
        </w:rPr>
        <w:lastRenderedPageBreak/>
        <w:t>y las 280 horas de apoyo a actividades institucionales por el coordinador de la Institución educativa resultado de llevar un control que será firmado en cada trabajo de apoyo por el docente o administrativo que direccionó esta actividad.</w:t>
      </w:r>
    </w:p>
    <w:p w:rsidR="00563834" w:rsidRDefault="00563834" w:rsidP="00563834">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El incumplimiento en las actividades señaladas en los literales a y b,</w:t>
      </w:r>
      <w:r>
        <w:rPr>
          <w:rFonts w:ascii="Arial" w:eastAsia="Arial" w:hAnsi="Arial" w:cs="Arial"/>
          <w:color w:val="000000"/>
          <w:sz w:val="24"/>
          <w:szCs w:val="24"/>
        </w:rPr>
        <w:t xml:space="preserve"> conllevará a que el estudiante no se le expida la certificación para el Sena, indistintamente de la calificación que adquiera en las asignaturas propias de la modalidad empresarial que conservan el modelo de evaluación formativa institucional.</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u w:val="single"/>
        </w:rPr>
      </w:pPr>
      <w:r>
        <w:rPr>
          <w:rFonts w:ascii="Arial" w:eastAsia="Arial" w:hAnsi="Arial" w:cs="Arial"/>
          <w:color w:val="000000"/>
          <w:sz w:val="24"/>
          <w:szCs w:val="24"/>
        </w:rPr>
        <w:t xml:space="preserve">Adicionar a los conceptos de pasantía y práctica empresarial: </w:t>
      </w:r>
      <w:r>
        <w:rPr>
          <w:rFonts w:ascii="Arial" w:eastAsia="Arial" w:hAnsi="Arial" w:cs="Arial"/>
          <w:b/>
          <w:color w:val="000000"/>
          <w:sz w:val="24"/>
          <w:szCs w:val="24"/>
          <w:u w:val="single"/>
        </w:rPr>
        <w:t>Se incluyen dentro de las 880 horas exigidas por el Sena para la certificación del estudiante como técnico laboral</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Incluir dentro del área empresarial el aporte de las áreas fundamentales que apoyan directamente la formación como técnico laboral: Salud ocupacional, tra</w:t>
      </w:r>
      <w:r w:rsidR="00615687">
        <w:rPr>
          <w:rFonts w:ascii="Arial" w:eastAsia="Arial" w:hAnsi="Arial" w:cs="Arial"/>
          <w:color w:val="000000"/>
          <w:sz w:val="24"/>
          <w:szCs w:val="24"/>
        </w:rPr>
        <w:t>sformación del entorno, inglés,</w:t>
      </w:r>
      <w:r>
        <w:rPr>
          <w:rFonts w:ascii="Arial" w:eastAsia="Arial" w:hAnsi="Arial" w:cs="Arial"/>
          <w:color w:val="000000"/>
          <w:sz w:val="24"/>
          <w:szCs w:val="24"/>
        </w:rPr>
        <w:t xml:space="preserve"> ética</w:t>
      </w:r>
      <w:r w:rsidR="00615687">
        <w:rPr>
          <w:rFonts w:ascii="Arial" w:eastAsia="Arial" w:hAnsi="Arial" w:cs="Arial"/>
          <w:color w:val="000000"/>
          <w:sz w:val="24"/>
          <w:szCs w:val="24"/>
        </w:rPr>
        <w:t>, matemáticas, tecnología, vida saludable</w:t>
      </w:r>
      <w:bookmarkStart w:id="0" w:name="_GoBack"/>
      <w:bookmarkEnd w:id="0"/>
      <w:r>
        <w:rPr>
          <w:rFonts w:ascii="Arial" w:eastAsia="Arial" w:hAnsi="Arial" w:cs="Arial"/>
          <w:color w:val="000000"/>
          <w:sz w:val="24"/>
          <w:szCs w:val="24"/>
        </w:rPr>
        <w:t>.</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Incluir el concepto de competencias básicas, expresas por el MEN: Las competencias básicas constituyen uno de los parámetros de lo que todo niño, niña y joven debe saber y saber hacer para lograr el nivel de calidad esperado a su paso por el sistema educativo. </w:t>
      </w:r>
      <w:r>
        <w:rPr>
          <w:rFonts w:ascii="Arial" w:eastAsia="Arial" w:hAnsi="Arial" w:cs="Arial"/>
          <w:b/>
          <w:color w:val="000000"/>
          <w:sz w:val="24"/>
          <w:szCs w:val="24"/>
        </w:rPr>
        <w:t>Las competencias básicas son: – Competencias científicas – Competencias ciudadanas – Competencias comunicativas – Competencias matemáticas.</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 xml:space="preserve">Incluir el concepto de competencias Ciudadanas, expresas por el MEN: </w:t>
      </w:r>
      <w:r>
        <w:rPr>
          <w:rFonts w:ascii="Arial" w:eastAsia="Arial" w:hAnsi="Arial" w:cs="Arial"/>
          <w:b/>
          <w:color w:val="000000"/>
          <w:sz w:val="24"/>
          <w:szCs w:val="24"/>
        </w:rPr>
        <w:t>“</w:t>
      </w:r>
      <w:r>
        <w:rPr>
          <w:rFonts w:ascii="Arial" w:eastAsia="Arial" w:hAnsi="Arial" w:cs="Arial"/>
          <w:b/>
          <w:color w:val="000000"/>
          <w:sz w:val="24"/>
          <w:szCs w:val="24"/>
          <w:highlight w:val="white"/>
        </w:rPr>
        <w:t>Competencias Ciudadanas son el conjunto de conocimientos y de habilidades cognitivas, emocionales y comunicativas que, articulados entre sí, hacen posible que el ciudadano actúe de manera constructiva en la sociedad democrática”</w:t>
      </w:r>
      <w:r>
        <w:rPr>
          <w:rFonts w:ascii="Arial" w:eastAsia="Arial" w:hAnsi="Arial" w:cs="Arial"/>
          <w:color w:val="43535B"/>
          <w:sz w:val="24"/>
          <w:szCs w:val="24"/>
          <w:highlight w:val="white"/>
        </w:rPr>
        <w:t xml:space="preserve">. </w:t>
      </w:r>
      <w:r>
        <w:rPr>
          <w:rFonts w:ascii="Arial" w:eastAsia="Arial" w:hAnsi="Arial" w:cs="Arial"/>
          <w:color w:val="000000"/>
          <w:sz w:val="24"/>
          <w:szCs w:val="24"/>
        </w:rPr>
        <w:t>Estilos de vida saludable, Competencias ciudadanas en contextos de violencia, Cultura de la legalidad, comprensión y construcción de la ciudadanía.</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Incluir el concepto de competencias laborales, generales definidas por el MEN: </w:t>
      </w:r>
      <w:r>
        <w:rPr>
          <w:rFonts w:ascii="Arial" w:eastAsia="Arial" w:hAnsi="Arial" w:cs="Arial"/>
          <w:b/>
          <w:color w:val="000000"/>
          <w:sz w:val="24"/>
          <w:szCs w:val="24"/>
        </w:rPr>
        <w:t>“</w:t>
      </w:r>
      <w:r>
        <w:rPr>
          <w:rFonts w:ascii="Arial" w:eastAsia="Arial" w:hAnsi="Arial" w:cs="Arial"/>
          <w:b/>
          <w:color w:val="000000"/>
          <w:sz w:val="24"/>
          <w:szCs w:val="24"/>
          <w:highlight w:val="white"/>
        </w:rPr>
        <w:t>Son las requeridas para desempeñarse en cualquier entorno social y productivo, sin importar el sector económico, el nivel del cargo o el tipo de actividad, pues tienen el carácter de ser transferibles y genéricas. Además, pueden ser desarrolladas desde la educación básica primaria y secundaria, y por su carácter, pueden coadyuvar en el proceso de formación de la educación superior y, una vez terminado este ciclo, a una vida profesional exitosa”.</w:t>
      </w:r>
      <w:r>
        <w:rPr>
          <w:rFonts w:ascii="Arial" w:eastAsia="Arial" w:hAnsi="Arial" w:cs="Arial"/>
          <w:color w:val="000000"/>
          <w:sz w:val="24"/>
          <w:szCs w:val="24"/>
          <w:highlight w:val="white"/>
        </w:rPr>
        <w:t xml:space="preserve"> Éstas son: Intelectuales, personales, interpersonales, organizacionales, tecnológicas, capacidad de emprender.</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Incluir el concepto de competencias laborales específicas expresas por el MEN: </w:t>
      </w:r>
      <w:r>
        <w:rPr>
          <w:rFonts w:ascii="Arial" w:eastAsia="Arial" w:hAnsi="Arial" w:cs="Arial"/>
          <w:b/>
          <w:color w:val="000000"/>
          <w:sz w:val="24"/>
          <w:szCs w:val="24"/>
        </w:rPr>
        <w:t>“</w:t>
      </w:r>
      <w:r>
        <w:rPr>
          <w:rFonts w:ascii="Arial" w:eastAsia="Arial" w:hAnsi="Arial" w:cs="Arial"/>
          <w:b/>
          <w:color w:val="000000"/>
          <w:sz w:val="24"/>
          <w:szCs w:val="24"/>
          <w:highlight w:val="white"/>
        </w:rPr>
        <w:t>Son las que están orientadas a habilitar a un individuo para desarrollar funciones productivas propias de una ocupación o funciones comunes a un conjunto de ocupaciones”</w:t>
      </w:r>
      <w:r>
        <w:rPr>
          <w:rFonts w:ascii="Arial" w:eastAsia="Arial" w:hAnsi="Arial" w:cs="Arial"/>
          <w:color w:val="000000"/>
          <w:sz w:val="24"/>
          <w:szCs w:val="24"/>
          <w:highlight w:val="white"/>
        </w:rPr>
        <w:t>. En el sector educativo, estas competencias han sido ofrecidas tradicionalmente por las instituciones de educación media técnica.</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Incluir el concepto de competencias laborales, expresas por el Sena: “</w:t>
      </w:r>
      <w:r>
        <w:rPr>
          <w:rFonts w:ascii="Arial" w:eastAsia="Arial" w:hAnsi="Arial" w:cs="Arial"/>
          <w:b/>
          <w:color w:val="000000"/>
          <w:sz w:val="24"/>
          <w:szCs w:val="24"/>
        </w:rPr>
        <w:t>Capacidad de una persona para desempeñar funciones productivas en contextos variables con base en estándares de calidad establecidos por el sector productivo”.</w:t>
      </w:r>
    </w:p>
    <w:p w:rsidR="00563834" w:rsidRDefault="00563834" w:rsidP="00563834">
      <w:pPr>
        <w:numPr>
          <w:ilvl w:val="0"/>
          <w:numId w:val="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incluir el concepto de competencias laborales especificas expresas por el Sena: </w:t>
      </w:r>
      <w:r>
        <w:rPr>
          <w:rFonts w:ascii="Arial" w:eastAsia="Arial" w:hAnsi="Arial" w:cs="Arial"/>
          <w:b/>
          <w:color w:val="000000"/>
          <w:sz w:val="24"/>
          <w:szCs w:val="24"/>
        </w:rPr>
        <w:t>“Conjunto de conocimientos, habilidades, destrezas, actitudes, y valores técnicos y tecnológicos propios de la unidad de competencia”</w:t>
      </w:r>
    </w:p>
    <w:p w:rsidR="00563834" w:rsidRDefault="00563834" w:rsidP="00563834">
      <w:pPr>
        <w:pBdr>
          <w:top w:val="nil"/>
          <w:left w:val="nil"/>
          <w:bottom w:val="nil"/>
          <w:right w:val="nil"/>
          <w:between w:val="nil"/>
        </w:pBdr>
        <w:spacing w:after="0"/>
        <w:ind w:left="720"/>
        <w:jc w:val="both"/>
        <w:rPr>
          <w:rFonts w:ascii="Arial" w:eastAsia="Arial" w:hAnsi="Arial" w:cs="Arial"/>
          <w:color w:val="000000"/>
          <w:sz w:val="24"/>
          <w:szCs w:val="24"/>
        </w:rPr>
      </w:pPr>
    </w:p>
    <w:p w:rsidR="00563834" w:rsidRDefault="00563834" w:rsidP="00563834">
      <w:pPr>
        <w:pBdr>
          <w:top w:val="nil"/>
          <w:left w:val="nil"/>
          <w:bottom w:val="nil"/>
          <w:right w:val="nil"/>
          <w:between w:val="nil"/>
        </w:pBdr>
        <w:spacing w:after="0"/>
        <w:ind w:left="720"/>
        <w:jc w:val="both"/>
        <w:rPr>
          <w:rFonts w:ascii="Arial" w:eastAsia="Arial" w:hAnsi="Arial" w:cs="Arial"/>
          <w:color w:val="000000"/>
          <w:sz w:val="24"/>
          <w:szCs w:val="24"/>
        </w:rPr>
      </w:pPr>
    </w:p>
    <w:p w:rsidR="00563834" w:rsidRDefault="00563834" w:rsidP="00563834">
      <w:pPr>
        <w:pBdr>
          <w:top w:val="nil"/>
          <w:left w:val="nil"/>
          <w:bottom w:val="nil"/>
          <w:right w:val="nil"/>
          <w:between w:val="nil"/>
        </w:pBdr>
        <w:spacing w:after="0"/>
        <w:ind w:left="720"/>
        <w:jc w:val="both"/>
        <w:rPr>
          <w:rFonts w:ascii="Arial" w:eastAsia="Arial" w:hAnsi="Arial" w:cs="Arial"/>
          <w:color w:val="000000"/>
          <w:sz w:val="24"/>
          <w:szCs w:val="24"/>
        </w:rPr>
      </w:pPr>
    </w:p>
    <w:p w:rsidR="00563834" w:rsidRDefault="00563834" w:rsidP="00563834">
      <w:pPr>
        <w:pBdr>
          <w:top w:val="nil"/>
          <w:left w:val="nil"/>
          <w:bottom w:val="nil"/>
          <w:right w:val="nil"/>
          <w:between w:val="nil"/>
        </w:pBdr>
        <w:spacing w:after="0"/>
        <w:ind w:left="720"/>
        <w:jc w:val="both"/>
        <w:rPr>
          <w:rFonts w:ascii="Arial" w:eastAsia="Arial" w:hAnsi="Arial" w:cs="Arial"/>
          <w:color w:val="000000"/>
          <w:sz w:val="24"/>
          <w:szCs w:val="24"/>
        </w:rPr>
      </w:pPr>
    </w:p>
    <w:p w:rsidR="00563834" w:rsidRDefault="00563834" w:rsidP="00563834">
      <w:pPr>
        <w:pBdr>
          <w:top w:val="nil"/>
          <w:left w:val="nil"/>
          <w:bottom w:val="nil"/>
          <w:right w:val="nil"/>
          <w:between w:val="nil"/>
        </w:pBdr>
        <w:spacing w:after="0"/>
        <w:ind w:left="720"/>
        <w:jc w:val="both"/>
        <w:rPr>
          <w:rFonts w:ascii="Arial" w:eastAsia="Arial" w:hAnsi="Arial" w:cs="Arial"/>
          <w:color w:val="000000"/>
          <w:sz w:val="24"/>
          <w:szCs w:val="24"/>
        </w:rPr>
      </w:pPr>
    </w:p>
    <w:p w:rsidR="00563834" w:rsidRDefault="00563834" w:rsidP="00563834">
      <w:pPr>
        <w:pBdr>
          <w:top w:val="nil"/>
          <w:left w:val="nil"/>
          <w:bottom w:val="nil"/>
          <w:right w:val="nil"/>
          <w:between w:val="nil"/>
        </w:pBdr>
        <w:spacing w:after="0"/>
        <w:ind w:left="720"/>
        <w:jc w:val="both"/>
        <w:rPr>
          <w:rFonts w:ascii="Arial" w:eastAsia="Arial" w:hAnsi="Arial" w:cs="Arial"/>
          <w:color w:val="000000"/>
          <w:sz w:val="24"/>
          <w:szCs w:val="24"/>
        </w:rPr>
      </w:pPr>
    </w:p>
    <w:p w:rsidR="00563834" w:rsidRDefault="00563834" w:rsidP="00563834">
      <w:pPr>
        <w:pBdr>
          <w:top w:val="nil"/>
          <w:left w:val="nil"/>
          <w:bottom w:val="nil"/>
          <w:right w:val="nil"/>
          <w:between w:val="nil"/>
        </w:pBdr>
        <w:spacing w:after="0"/>
        <w:ind w:left="720"/>
        <w:jc w:val="both"/>
        <w:rPr>
          <w:rFonts w:ascii="Arial" w:eastAsia="Arial" w:hAnsi="Arial" w:cs="Arial"/>
          <w:color w:val="000000"/>
          <w:sz w:val="24"/>
          <w:szCs w:val="24"/>
        </w:rPr>
      </w:pPr>
    </w:p>
    <w:p w:rsidR="00563834" w:rsidRDefault="00563834" w:rsidP="00563834">
      <w:pPr>
        <w:pBdr>
          <w:top w:val="nil"/>
          <w:left w:val="nil"/>
          <w:bottom w:val="nil"/>
          <w:right w:val="nil"/>
          <w:between w:val="nil"/>
        </w:pBdr>
        <w:spacing w:after="0"/>
        <w:ind w:left="720"/>
        <w:jc w:val="center"/>
        <w:rPr>
          <w:rFonts w:ascii="Arial" w:eastAsia="Arial" w:hAnsi="Arial" w:cs="Arial"/>
          <w:b/>
          <w:color w:val="000000"/>
          <w:sz w:val="24"/>
          <w:szCs w:val="24"/>
        </w:rPr>
      </w:pPr>
      <w:r>
        <w:rPr>
          <w:rFonts w:ascii="Arial" w:eastAsia="Arial" w:hAnsi="Arial" w:cs="Arial"/>
          <w:b/>
          <w:color w:val="000000"/>
          <w:sz w:val="24"/>
          <w:szCs w:val="24"/>
        </w:rPr>
        <w:t>ECOSISTEMA DE EMPRENDIMIENTO DEL TOLIMA (en verde Inst. Educativas)</w:t>
      </w:r>
    </w:p>
    <w:p w:rsidR="00563834" w:rsidRDefault="00563834" w:rsidP="00563834">
      <w:pPr>
        <w:pBdr>
          <w:top w:val="nil"/>
          <w:left w:val="nil"/>
          <w:bottom w:val="nil"/>
          <w:right w:val="nil"/>
          <w:between w:val="nil"/>
        </w:pBdr>
        <w:ind w:left="720"/>
        <w:jc w:val="center"/>
        <w:rPr>
          <w:rFonts w:ascii="Arial" w:eastAsia="Arial" w:hAnsi="Arial" w:cs="Arial"/>
          <w:b/>
          <w:color w:val="000000"/>
          <w:sz w:val="24"/>
          <w:szCs w:val="24"/>
        </w:rPr>
      </w:pPr>
    </w:p>
    <w:p w:rsidR="00563834" w:rsidRDefault="00563834" w:rsidP="00563834">
      <w:pPr>
        <w:spacing w:after="0" w:line="360" w:lineRule="auto"/>
        <w:ind w:firstLine="709"/>
        <w:jc w:val="both"/>
        <w:rPr>
          <w:rFonts w:ascii="Arial" w:eastAsia="Arial" w:hAnsi="Arial" w:cs="Arial"/>
          <w:sz w:val="24"/>
          <w:szCs w:val="24"/>
        </w:rPr>
      </w:pPr>
      <w:r>
        <w:rPr>
          <w:rFonts w:ascii="Arial" w:eastAsia="Arial" w:hAnsi="Arial" w:cs="Arial"/>
          <w:b/>
          <w:sz w:val="24"/>
          <w:szCs w:val="24"/>
        </w:rPr>
        <w:t>11</w:t>
      </w:r>
      <w:r>
        <w:rPr>
          <w:rFonts w:ascii="Arial" w:eastAsia="Arial" w:hAnsi="Arial" w:cs="Arial"/>
          <w:sz w:val="24"/>
          <w:szCs w:val="24"/>
        </w:rPr>
        <w:t xml:space="preserve">. Incluir que la Institución Educativa Miguel de Cervantes Saavedra lidera la </w:t>
      </w:r>
      <w:r>
        <w:rPr>
          <w:rFonts w:ascii="Arial" w:eastAsia="Arial" w:hAnsi="Arial" w:cs="Arial"/>
          <w:b/>
          <w:sz w:val="24"/>
          <w:szCs w:val="24"/>
        </w:rPr>
        <w:t>RED DE FORMACION EMPRENDEDORA</w:t>
      </w:r>
    </w:p>
    <w:p w:rsidR="00563834" w:rsidRDefault="00563834" w:rsidP="00563834">
      <w:pPr>
        <w:spacing w:after="0" w:line="360" w:lineRule="auto"/>
        <w:ind w:left="708"/>
        <w:jc w:val="both"/>
        <w:rPr>
          <w:rFonts w:ascii="Arial" w:eastAsia="Arial" w:hAnsi="Arial" w:cs="Arial"/>
          <w:sz w:val="24"/>
          <w:szCs w:val="24"/>
        </w:rPr>
      </w:pPr>
      <w:r>
        <w:rPr>
          <w:rFonts w:ascii="Arial" w:eastAsia="Arial" w:hAnsi="Arial" w:cs="Arial"/>
          <w:sz w:val="24"/>
          <w:szCs w:val="24"/>
        </w:rPr>
        <w:t xml:space="preserve">La cual junto con otras 25 instituciones hace parte del </w:t>
      </w:r>
      <w:r>
        <w:rPr>
          <w:rFonts w:ascii="Arial" w:eastAsia="Arial" w:hAnsi="Arial" w:cs="Arial"/>
          <w:b/>
          <w:sz w:val="24"/>
          <w:szCs w:val="24"/>
        </w:rPr>
        <w:t>ECOSISTEMA EMPRENDEDOR DEL TOLIMA</w:t>
      </w:r>
      <w:r>
        <w:rPr>
          <w:rFonts w:ascii="Arial" w:eastAsia="Arial" w:hAnsi="Arial" w:cs="Arial"/>
          <w:sz w:val="24"/>
          <w:szCs w:val="24"/>
        </w:rPr>
        <w:t xml:space="preserve">. En La Red de emprendimiento del Tolima </w:t>
      </w:r>
      <w:r>
        <w:rPr>
          <w:rFonts w:ascii="Arial" w:eastAsia="Arial" w:hAnsi="Arial" w:cs="Arial"/>
          <w:b/>
          <w:sz w:val="24"/>
          <w:szCs w:val="24"/>
        </w:rPr>
        <w:t>(RETO)</w:t>
      </w:r>
      <w:r>
        <w:rPr>
          <w:rFonts w:ascii="Arial" w:eastAsia="Arial" w:hAnsi="Arial" w:cs="Arial"/>
          <w:sz w:val="24"/>
          <w:szCs w:val="24"/>
        </w:rPr>
        <w:t xml:space="preserve"> hace parte el Sena con quien la institución </w:t>
      </w:r>
      <w:proofErr w:type="gramStart"/>
      <w:r>
        <w:rPr>
          <w:rFonts w:ascii="Arial" w:eastAsia="Arial" w:hAnsi="Arial" w:cs="Arial"/>
          <w:sz w:val="24"/>
          <w:szCs w:val="24"/>
        </w:rPr>
        <w:t>educativa  tiene</w:t>
      </w:r>
      <w:proofErr w:type="gramEnd"/>
      <w:r>
        <w:rPr>
          <w:rFonts w:ascii="Arial" w:eastAsia="Arial" w:hAnsi="Arial" w:cs="Arial"/>
          <w:sz w:val="24"/>
          <w:szCs w:val="24"/>
        </w:rPr>
        <w:t xml:space="preserve"> articulación; la Institución educativa además posee trabajo colaborativo con la Universidad del Tolima a través de su Ecosistema de Emprendimiento. Entre todos los mencionados constituyen la Red académica de emprendimiento. Así se gestiona </w:t>
      </w:r>
      <w:proofErr w:type="gramStart"/>
      <w:r>
        <w:rPr>
          <w:rFonts w:ascii="Arial" w:eastAsia="Arial" w:hAnsi="Arial" w:cs="Arial"/>
          <w:sz w:val="24"/>
          <w:szCs w:val="24"/>
        </w:rPr>
        <w:t>de  manera</w:t>
      </w:r>
      <w:proofErr w:type="gramEnd"/>
      <w:r>
        <w:rPr>
          <w:rFonts w:ascii="Arial" w:eastAsia="Arial" w:hAnsi="Arial" w:cs="Arial"/>
          <w:sz w:val="24"/>
          <w:szCs w:val="24"/>
        </w:rPr>
        <w:t xml:space="preserve"> abierta la articulación de la </w:t>
      </w:r>
      <w:proofErr w:type="spellStart"/>
      <w:r>
        <w:rPr>
          <w:rFonts w:ascii="Arial" w:eastAsia="Arial" w:hAnsi="Arial" w:cs="Arial"/>
          <w:sz w:val="24"/>
          <w:szCs w:val="24"/>
        </w:rPr>
        <w:t>I.E.Miguel</w:t>
      </w:r>
      <w:proofErr w:type="spellEnd"/>
      <w:r>
        <w:rPr>
          <w:rFonts w:ascii="Arial" w:eastAsia="Arial" w:hAnsi="Arial" w:cs="Arial"/>
          <w:sz w:val="24"/>
          <w:szCs w:val="24"/>
        </w:rPr>
        <w:t xml:space="preserve"> de Cervantes Saavedra con el sector productivo y la  educación superior prevista en la ley 115, art. 33.</w:t>
      </w:r>
    </w:p>
    <w:p w:rsidR="00563834" w:rsidRDefault="00563834" w:rsidP="00563834">
      <w:pPr>
        <w:spacing w:after="0" w:line="360" w:lineRule="auto"/>
        <w:ind w:left="708"/>
        <w:jc w:val="center"/>
        <w:rPr>
          <w:rFonts w:ascii="Arial" w:eastAsia="Arial" w:hAnsi="Arial" w:cs="Arial"/>
          <w:sz w:val="24"/>
          <w:szCs w:val="24"/>
        </w:rPr>
      </w:pPr>
    </w:p>
    <w:p w:rsidR="00E2641A" w:rsidRPr="00E2641A" w:rsidRDefault="00E2641A" w:rsidP="00E2641A">
      <w:pPr>
        <w:jc w:val="center"/>
        <w:rPr>
          <w:rFonts w:ascii="Arial" w:hAnsi="Arial" w:cs="Arial"/>
          <w:sz w:val="24"/>
          <w:szCs w:val="24"/>
        </w:rPr>
      </w:pPr>
      <w:r w:rsidRPr="00E2641A">
        <w:rPr>
          <w:rFonts w:ascii="Arial" w:hAnsi="Arial" w:cs="Arial"/>
          <w:noProof/>
          <w:sz w:val="24"/>
          <w:szCs w:val="24"/>
          <w:lang w:val="en-US"/>
        </w:rPr>
        <w:drawing>
          <wp:inline distT="0" distB="0" distL="0" distR="0">
            <wp:extent cx="6310433" cy="3924300"/>
            <wp:effectExtent l="0" t="0" r="0" b="0"/>
            <wp:docPr id="1" name="Imagen 1" descr="C:\Users\Carlos Bejarano\Downloads\IMG-20200721-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Bejarano\Downloads\IMG-20200721-WA004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9497" cy="3929936"/>
                    </a:xfrm>
                    <a:prstGeom prst="rect">
                      <a:avLst/>
                    </a:prstGeom>
                    <a:noFill/>
                    <a:ln>
                      <a:noFill/>
                    </a:ln>
                  </pic:spPr>
                </pic:pic>
              </a:graphicData>
            </a:graphic>
          </wp:inline>
        </w:drawing>
      </w:r>
    </w:p>
    <w:sectPr w:rsidR="00E2641A" w:rsidRPr="00E2641A" w:rsidSect="0000631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A2F"/>
    <w:multiLevelType w:val="hybridMultilevel"/>
    <w:tmpl w:val="0112670E"/>
    <w:lvl w:ilvl="0" w:tplc="DBE8F492">
      <w:start w:val="1"/>
      <w:numFmt w:val="bullet"/>
      <w:lvlText w:val="•"/>
      <w:lvlJc w:val="left"/>
      <w:pPr>
        <w:tabs>
          <w:tab w:val="num" w:pos="720"/>
        </w:tabs>
        <w:ind w:left="720" w:hanging="360"/>
      </w:pPr>
      <w:rPr>
        <w:rFonts w:ascii="Times New Roman" w:hAnsi="Times New Roman" w:hint="default"/>
      </w:rPr>
    </w:lvl>
    <w:lvl w:ilvl="1" w:tplc="35F0B1FA" w:tentative="1">
      <w:start w:val="1"/>
      <w:numFmt w:val="bullet"/>
      <w:lvlText w:val="•"/>
      <w:lvlJc w:val="left"/>
      <w:pPr>
        <w:tabs>
          <w:tab w:val="num" w:pos="1440"/>
        </w:tabs>
        <w:ind w:left="1440" w:hanging="360"/>
      </w:pPr>
      <w:rPr>
        <w:rFonts w:ascii="Times New Roman" w:hAnsi="Times New Roman" w:hint="default"/>
      </w:rPr>
    </w:lvl>
    <w:lvl w:ilvl="2" w:tplc="3EAA5F84" w:tentative="1">
      <w:start w:val="1"/>
      <w:numFmt w:val="bullet"/>
      <w:lvlText w:val="•"/>
      <w:lvlJc w:val="left"/>
      <w:pPr>
        <w:tabs>
          <w:tab w:val="num" w:pos="2160"/>
        </w:tabs>
        <w:ind w:left="2160" w:hanging="360"/>
      </w:pPr>
      <w:rPr>
        <w:rFonts w:ascii="Times New Roman" w:hAnsi="Times New Roman" w:hint="default"/>
      </w:rPr>
    </w:lvl>
    <w:lvl w:ilvl="3" w:tplc="BBF677E4" w:tentative="1">
      <w:start w:val="1"/>
      <w:numFmt w:val="bullet"/>
      <w:lvlText w:val="•"/>
      <w:lvlJc w:val="left"/>
      <w:pPr>
        <w:tabs>
          <w:tab w:val="num" w:pos="2880"/>
        </w:tabs>
        <w:ind w:left="2880" w:hanging="360"/>
      </w:pPr>
      <w:rPr>
        <w:rFonts w:ascii="Times New Roman" w:hAnsi="Times New Roman" w:hint="default"/>
      </w:rPr>
    </w:lvl>
    <w:lvl w:ilvl="4" w:tplc="DC7E732C" w:tentative="1">
      <w:start w:val="1"/>
      <w:numFmt w:val="bullet"/>
      <w:lvlText w:val="•"/>
      <w:lvlJc w:val="left"/>
      <w:pPr>
        <w:tabs>
          <w:tab w:val="num" w:pos="3600"/>
        </w:tabs>
        <w:ind w:left="3600" w:hanging="360"/>
      </w:pPr>
      <w:rPr>
        <w:rFonts w:ascii="Times New Roman" w:hAnsi="Times New Roman" w:hint="default"/>
      </w:rPr>
    </w:lvl>
    <w:lvl w:ilvl="5" w:tplc="EA263082" w:tentative="1">
      <w:start w:val="1"/>
      <w:numFmt w:val="bullet"/>
      <w:lvlText w:val="•"/>
      <w:lvlJc w:val="left"/>
      <w:pPr>
        <w:tabs>
          <w:tab w:val="num" w:pos="4320"/>
        </w:tabs>
        <w:ind w:left="4320" w:hanging="360"/>
      </w:pPr>
      <w:rPr>
        <w:rFonts w:ascii="Times New Roman" w:hAnsi="Times New Roman" w:hint="default"/>
      </w:rPr>
    </w:lvl>
    <w:lvl w:ilvl="6" w:tplc="523E762E" w:tentative="1">
      <w:start w:val="1"/>
      <w:numFmt w:val="bullet"/>
      <w:lvlText w:val="•"/>
      <w:lvlJc w:val="left"/>
      <w:pPr>
        <w:tabs>
          <w:tab w:val="num" w:pos="5040"/>
        </w:tabs>
        <w:ind w:left="5040" w:hanging="360"/>
      </w:pPr>
      <w:rPr>
        <w:rFonts w:ascii="Times New Roman" w:hAnsi="Times New Roman" w:hint="default"/>
      </w:rPr>
    </w:lvl>
    <w:lvl w:ilvl="7" w:tplc="530EB252" w:tentative="1">
      <w:start w:val="1"/>
      <w:numFmt w:val="bullet"/>
      <w:lvlText w:val="•"/>
      <w:lvlJc w:val="left"/>
      <w:pPr>
        <w:tabs>
          <w:tab w:val="num" w:pos="5760"/>
        </w:tabs>
        <w:ind w:left="5760" w:hanging="360"/>
      </w:pPr>
      <w:rPr>
        <w:rFonts w:ascii="Times New Roman" w:hAnsi="Times New Roman" w:hint="default"/>
      </w:rPr>
    </w:lvl>
    <w:lvl w:ilvl="8" w:tplc="7988E9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064CDC"/>
    <w:multiLevelType w:val="hybridMultilevel"/>
    <w:tmpl w:val="B14C4C6C"/>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AFE4183"/>
    <w:multiLevelType w:val="multilevel"/>
    <w:tmpl w:val="24BA7B6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3BD4F0B"/>
    <w:multiLevelType w:val="hybridMultilevel"/>
    <w:tmpl w:val="445CE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9B3FA4"/>
    <w:multiLevelType w:val="hybridMultilevel"/>
    <w:tmpl w:val="6310C7D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E9E604E"/>
    <w:multiLevelType w:val="hybridMultilevel"/>
    <w:tmpl w:val="90B26176"/>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733A3C70"/>
    <w:multiLevelType w:val="hybridMultilevel"/>
    <w:tmpl w:val="D9B0B1AA"/>
    <w:lvl w:ilvl="0" w:tplc="513CE7EC">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76D341EB"/>
    <w:multiLevelType w:val="multilevel"/>
    <w:tmpl w:val="1FCC5D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44"/>
    <w:rsid w:val="000024F2"/>
    <w:rsid w:val="00006318"/>
    <w:rsid w:val="00033EB4"/>
    <w:rsid w:val="00093A42"/>
    <w:rsid w:val="000B642E"/>
    <w:rsid w:val="00103519"/>
    <w:rsid w:val="001123B1"/>
    <w:rsid w:val="00125194"/>
    <w:rsid w:val="001F43F3"/>
    <w:rsid w:val="00211609"/>
    <w:rsid w:val="0028797B"/>
    <w:rsid w:val="002A458B"/>
    <w:rsid w:val="002C4C6D"/>
    <w:rsid w:val="0031624C"/>
    <w:rsid w:val="00375F15"/>
    <w:rsid w:val="0042422B"/>
    <w:rsid w:val="004866E1"/>
    <w:rsid w:val="004B1AAB"/>
    <w:rsid w:val="0050188D"/>
    <w:rsid w:val="00512031"/>
    <w:rsid w:val="005177F9"/>
    <w:rsid w:val="00551830"/>
    <w:rsid w:val="005558C5"/>
    <w:rsid w:val="00563834"/>
    <w:rsid w:val="00575238"/>
    <w:rsid w:val="00594C05"/>
    <w:rsid w:val="005A4568"/>
    <w:rsid w:val="005B2DDA"/>
    <w:rsid w:val="005C5523"/>
    <w:rsid w:val="005D5341"/>
    <w:rsid w:val="00615687"/>
    <w:rsid w:val="006819DD"/>
    <w:rsid w:val="00694A71"/>
    <w:rsid w:val="006A2307"/>
    <w:rsid w:val="006B73BF"/>
    <w:rsid w:val="006F74C5"/>
    <w:rsid w:val="007B000C"/>
    <w:rsid w:val="007C6344"/>
    <w:rsid w:val="007C6497"/>
    <w:rsid w:val="007E05B3"/>
    <w:rsid w:val="00845A66"/>
    <w:rsid w:val="008533B5"/>
    <w:rsid w:val="00866140"/>
    <w:rsid w:val="008904C3"/>
    <w:rsid w:val="008C514C"/>
    <w:rsid w:val="008E0BD4"/>
    <w:rsid w:val="009765AD"/>
    <w:rsid w:val="009E1B06"/>
    <w:rsid w:val="00A11933"/>
    <w:rsid w:val="00A40490"/>
    <w:rsid w:val="00A6680A"/>
    <w:rsid w:val="00A77744"/>
    <w:rsid w:val="00AC00E2"/>
    <w:rsid w:val="00AC360D"/>
    <w:rsid w:val="00AD1403"/>
    <w:rsid w:val="00B31825"/>
    <w:rsid w:val="00B64559"/>
    <w:rsid w:val="00B76EF3"/>
    <w:rsid w:val="00B93D00"/>
    <w:rsid w:val="00BC54FF"/>
    <w:rsid w:val="00BD1282"/>
    <w:rsid w:val="00BD61F5"/>
    <w:rsid w:val="00C0163B"/>
    <w:rsid w:val="00C13FA0"/>
    <w:rsid w:val="00C41125"/>
    <w:rsid w:val="00D55D8A"/>
    <w:rsid w:val="00E2641A"/>
    <w:rsid w:val="00E52651"/>
    <w:rsid w:val="00EA1457"/>
    <w:rsid w:val="00F00DEC"/>
    <w:rsid w:val="00F334BB"/>
    <w:rsid w:val="00F61DFB"/>
    <w:rsid w:val="00FB46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FCAF"/>
  <w15:chartTrackingRefBased/>
  <w15:docId w15:val="{31D3F73A-E3D9-42E8-B4B1-B85C7FD3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19DD"/>
    <w:pPr>
      <w:ind w:left="720"/>
      <w:contextualSpacing/>
    </w:pPr>
  </w:style>
  <w:style w:type="paragraph" w:styleId="Descripcin">
    <w:name w:val="caption"/>
    <w:basedOn w:val="Normal"/>
    <w:next w:val="Normal"/>
    <w:uiPriority w:val="35"/>
    <w:unhideWhenUsed/>
    <w:qFormat/>
    <w:rsid w:val="00BD61F5"/>
    <w:pPr>
      <w:spacing w:after="200" w:line="240" w:lineRule="auto"/>
    </w:pPr>
    <w:rPr>
      <w:i/>
      <w:iCs/>
      <w:color w:val="44546A" w:themeColor="text2"/>
      <w:sz w:val="18"/>
      <w:szCs w:val="18"/>
    </w:rPr>
  </w:style>
  <w:style w:type="table" w:styleId="Tablaconcuadrcula">
    <w:name w:val="Table Grid"/>
    <w:basedOn w:val="Tablanormal"/>
    <w:uiPriority w:val="39"/>
    <w:rsid w:val="00A7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558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8C5"/>
    <w:rPr>
      <w:rFonts w:ascii="Segoe UI" w:hAnsi="Segoe UI" w:cs="Segoe UI"/>
      <w:sz w:val="18"/>
      <w:szCs w:val="18"/>
    </w:rPr>
  </w:style>
  <w:style w:type="character" w:styleId="Refdecomentario">
    <w:name w:val="annotation reference"/>
    <w:basedOn w:val="Fuentedeprrafopredeter"/>
    <w:uiPriority w:val="99"/>
    <w:semiHidden/>
    <w:unhideWhenUsed/>
    <w:rsid w:val="00563834"/>
    <w:rPr>
      <w:sz w:val="16"/>
      <w:szCs w:val="16"/>
    </w:rPr>
  </w:style>
  <w:style w:type="paragraph" w:styleId="Textocomentario">
    <w:name w:val="annotation text"/>
    <w:basedOn w:val="Normal"/>
    <w:link w:val="TextocomentarioCar"/>
    <w:uiPriority w:val="99"/>
    <w:semiHidden/>
    <w:unhideWhenUsed/>
    <w:rsid w:val="00563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3834"/>
    <w:rPr>
      <w:sz w:val="20"/>
      <w:szCs w:val="20"/>
    </w:rPr>
  </w:style>
  <w:style w:type="paragraph" w:styleId="Asuntodelcomentario">
    <w:name w:val="annotation subject"/>
    <w:basedOn w:val="Textocomentario"/>
    <w:next w:val="Textocomentario"/>
    <w:link w:val="AsuntodelcomentarioCar"/>
    <w:uiPriority w:val="99"/>
    <w:semiHidden/>
    <w:unhideWhenUsed/>
    <w:rsid w:val="00563834"/>
    <w:rPr>
      <w:b/>
      <w:bCs/>
    </w:rPr>
  </w:style>
  <w:style w:type="character" w:customStyle="1" w:styleId="AsuntodelcomentarioCar">
    <w:name w:val="Asunto del comentario Car"/>
    <w:basedOn w:val="TextocomentarioCar"/>
    <w:link w:val="Asuntodelcomentario"/>
    <w:uiPriority w:val="99"/>
    <w:semiHidden/>
    <w:rsid w:val="00563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3017">
      <w:bodyDiv w:val="1"/>
      <w:marLeft w:val="0"/>
      <w:marRight w:val="0"/>
      <w:marTop w:val="0"/>
      <w:marBottom w:val="0"/>
      <w:divBdr>
        <w:top w:val="none" w:sz="0" w:space="0" w:color="auto"/>
        <w:left w:val="none" w:sz="0" w:space="0" w:color="auto"/>
        <w:bottom w:val="none" w:sz="0" w:space="0" w:color="auto"/>
        <w:right w:val="none" w:sz="0" w:space="0" w:color="auto"/>
      </w:divBdr>
      <w:divsChild>
        <w:div w:id="1819105893">
          <w:marLeft w:val="547"/>
          <w:marRight w:val="0"/>
          <w:marTop w:val="115"/>
          <w:marBottom w:val="0"/>
          <w:divBdr>
            <w:top w:val="none" w:sz="0" w:space="0" w:color="auto"/>
            <w:left w:val="none" w:sz="0" w:space="0" w:color="auto"/>
            <w:bottom w:val="none" w:sz="0" w:space="0" w:color="auto"/>
            <w:right w:val="none" w:sz="0" w:space="0" w:color="auto"/>
          </w:divBdr>
        </w:div>
        <w:div w:id="673410557">
          <w:marLeft w:val="547"/>
          <w:marRight w:val="0"/>
          <w:marTop w:val="115"/>
          <w:marBottom w:val="0"/>
          <w:divBdr>
            <w:top w:val="none" w:sz="0" w:space="0" w:color="auto"/>
            <w:left w:val="none" w:sz="0" w:space="0" w:color="auto"/>
            <w:bottom w:val="none" w:sz="0" w:space="0" w:color="auto"/>
            <w:right w:val="none" w:sz="0" w:space="0" w:color="auto"/>
          </w:divBdr>
        </w:div>
        <w:div w:id="2010015917">
          <w:marLeft w:val="547"/>
          <w:marRight w:val="0"/>
          <w:marTop w:val="115"/>
          <w:marBottom w:val="0"/>
          <w:divBdr>
            <w:top w:val="none" w:sz="0" w:space="0" w:color="auto"/>
            <w:left w:val="none" w:sz="0" w:space="0" w:color="auto"/>
            <w:bottom w:val="none" w:sz="0" w:space="0" w:color="auto"/>
            <w:right w:val="none" w:sz="0" w:space="0" w:color="auto"/>
          </w:divBdr>
        </w:div>
        <w:div w:id="506673542">
          <w:marLeft w:val="547"/>
          <w:marRight w:val="0"/>
          <w:marTop w:val="115"/>
          <w:marBottom w:val="0"/>
          <w:divBdr>
            <w:top w:val="none" w:sz="0" w:space="0" w:color="auto"/>
            <w:left w:val="none" w:sz="0" w:space="0" w:color="auto"/>
            <w:bottom w:val="none" w:sz="0" w:space="0" w:color="auto"/>
            <w:right w:val="none" w:sz="0" w:space="0" w:color="auto"/>
          </w:divBdr>
        </w:div>
        <w:div w:id="289557259">
          <w:marLeft w:val="547"/>
          <w:marRight w:val="0"/>
          <w:marTop w:val="115"/>
          <w:marBottom w:val="0"/>
          <w:divBdr>
            <w:top w:val="none" w:sz="0" w:space="0" w:color="auto"/>
            <w:left w:val="none" w:sz="0" w:space="0" w:color="auto"/>
            <w:bottom w:val="none" w:sz="0" w:space="0" w:color="auto"/>
            <w:right w:val="none" w:sz="0" w:space="0" w:color="auto"/>
          </w:divBdr>
        </w:div>
        <w:div w:id="211119406">
          <w:marLeft w:val="547"/>
          <w:marRight w:val="0"/>
          <w:marTop w:val="115"/>
          <w:marBottom w:val="0"/>
          <w:divBdr>
            <w:top w:val="none" w:sz="0" w:space="0" w:color="auto"/>
            <w:left w:val="none" w:sz="0" w:space="0" w:color="auto"/>
            <w:bottom w:val="none" w:sz="0" w:space="0" w:color="auto"/>
            <w:right w:val="none" w:sz="0" w:space="0" w:color="auto"/>
          </w:divBdr>
        </w:div>
      </w:divsChild>
    </w:div>
    <w:div w:id="1898735921">
      <w:bodyDiv w:val="1"/>
      <w:marLeft w:val="0"/>
      <w:marRight w:val="0"/>
      <w:marTop w:val="0"/>
      <w:marBottom w:val="0"/>
      <w:divBdr>
        <w:top w:val="none" w:sz="0" w:space="0" w:color="auto"/>
        <w:left w:val="none" w:sz="0" w:space="0" w:color="auto"/>
        <w:bottom w:val="none" w:sz="0" w:space="0" w:color="auto"/>
        <w:right w:val="none" w:sz="0" w:space="0" w:color="auto"/>
      </w:divBdr>
      <w:divsChild>
        <w:div w:id="57089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Bejarano</dc:creator>
  <cp:keywords/>
  <dc:description/>
  <cp:lastModifiedBy>AcerCelAzu</cp:lastModifiedBy>
  <cp:revision>2</cp:revision>
  <cp:lastPrinted>2020-01-18T12:12:00Z</cp:lastPrinted>
  <dcterms:created xsi:type="dcterms:W3CDTF">2020-07-28T02:42:00Z</dcterms:created>
  <dcterms:modified xsi:type="dcterms:W3CDTF">2020-07-28T02:42:00Z</dcterms:modified>
</cp:coreProperties>
</file>