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52" w:rsidRPr="0023787F" w:rsidRDefault="00CC7D52" w:rsidP="0023787F">
      <w:pPr>
        <w:spacing w:line="276" w:lineRule="auto"/>
        <w:jc w:val="center"/>
        <w:rPr>
          <w:b/>
          <w:sz w:val="24"/>
          <w:szCs w:val="24"/>
        </w:rPr>
      </w:pPr>
      <w:r w:rsidRPr="0023787F">
        <w:rPr>
          <w:b/>
          <w:sz w:val="24"/>
          <w:szCs w:val="24"/>
        </w:rPr>
        <w:t>COLOMBIA Y SU RIQUEZA HIDROGRÁFICA.</w:t>
      </w:r>
    </w:p>
    <w:p w:rsidR="00CC7D52" w:rsidRDefault="00CC7D52" w:rsidP="0023787F">
      <w:pPr>
        <w:spacing w:line="276" w:lineRule="auto"/>
        <w:jc w:val="center"/>
        <w:rPr>
          <w:sz w:val="24"/>
          <w:szCs w:val="24"/>
        </w:rPr>
      </w:pPr>
    </w:p>
    <w:p w:rsidR="005B4A7D" w:rsidRDefault="0092270C" w:rsidP="005B4A7D">
      <w:pPr>
        <w:spacing w:line="276" w:lineRule="auto"/>
        <w:jc w:val="both"/>
        <w:rPr>
          <w:sz w:val="24"/>
          <w:szCs w:val="24"/>
        </w:rPr>
      </w:pPr>
      <w:r w:rsidRPr="005B4A7D">
        <w:rPr>
          <w:sz w:val="24"/>
          <w:szCs w:val="24"/>
        </w:rPr>
        <w:t>Colombia cuenta con uno de los mayores recursos hídricos del continente, ya que el promedio anual de lluvias es alto. Los ríos corren en tres direcciones: los del norte desembocan en el mar Caribe, aunque pueden haber nacido en el sur, los del occidente que llegan al océano Pacífico y los del oriente desembocan a los Rí</w:t>
      </w:r>
      <w:r w:rsidR="005B4A7D">
        <w:rPr>
          <w:sz w:val="24"/>
          <w:szCs w:val="24"/>
        </w:rPr>
        <w:t>os Orinoco y Amazonas</w:t>
      </w:r>
      <w:r w:rsidRPr="005B4A7D">
        <w:rPr>
          <w:sz w:val="24"/>
          <w:szCs w:val="24"/>
        </w:rPr>
        <w:t>. Colombia cuenta con tres vertientes principales, pacífica, oriental y occidental</w:t>
      </w:r>
      <w:r w:rsidR="005B4A7D">
        <w:rPr>
          <w:sz w:val="24"/>
          <w:szCs w:val="24"/>
        </w:rPr>
        <w:t>.</w:t>
      </w:r>
      <w:r w:rsidRPr="005B4A7D">
        <w:rPr>
          <w:sz w:val="24"/>
          <w:szCs w:val="24"/>
        </w:rPr>
        <w:t xml:space="preserve"> </w:t>
      </w:r>
    </w:p>
    <w:p w:rsidR="005B4A7D" w:rsidRDefault="005B4A7D" w:rsidP="005B4A7D">
      <w:pPr>
        <w:spacing w:line="276" w:lineRule="auto"/>
        <w:jc w:val="both"/>
        <w:rPr>
          <w:sz w:val="24"/>
          <w:szCs w:val="24"/>
        </w:rPr>
      </w:pPr>
    </w:p>
    <w:p w:rsidR="005B4A7D" w:rsidRDefault="005B4A7D" w:rsidP="005B4A7D">
      <w:pPr>
        <w:spacing w:line="276" w:lineRule="auto"/>
        <w:jc w:val="center"/>
        <w:rPr>
          <w:sz w:val="24"/>
          <w:szCs w:val="24"/>
        </w:rPr>
      </w:pPr>
      <w:r>
        <w:rPr>
          <w:b/>
          <w:noProof/>
          <w:lang w:val="es-CO" w:eastAsia="es-CO" w:bidi="ar-SA"/>
        </w:rPr>
        <w:drawing>
          <wp:inline distT="0" distB="0" distL="0" distR="0" wp14:anchorId="4EB6B564" wp14:editId="52599046">
            <wp:extent cx="5948638" cy="4585648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50FCC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762" cy="459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7D" w:rsidRDefault="005B4A7D" w:rsidP="005B4A7D">
      <w:pPr>
        <w:spacing w:line="276" w:lineRule="auto"/>
        <w:jc w:val="both"/>
        <w:rPr>
          <w:sz w:val="24"/>
          <w:szCs w:val="24"/>
        </w:rPr>
      </w:pPr>
    </w:p>
    <w:p w:rsidR="005B4A7D" w:rsidRDefault="005B4A7D" w:rsidP="005B4A7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Los principales recursos hídricos que posee Colombia son:</w:t>
      </w:r>
    </w:p>
    <w:p w:rsidR="0092270C" w:rsidRPr="005B4A7D" w:rsidRDefault="00104F8E" w:rsidP="005B4A7D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B4A7D">
        <w:rPr>
          <w:b/>
          <w:sz w:val="24"/>
          <w:szCs w:val="24"/>
        </w:rPr>
        <w:t xml:space="preserve">Aguas oceánicas: </w:t>
      </w:r>
      <w:r w:rsidRPr="005B4A7D">
        <w:rPr>
          <w:sz w:val="24"/>
          <w:szCs w:val="24"/>
        </w:rPr>
        <w:t>Están conformadas por los océanos Atlántico y Pacifico, y por el Mar Caribe. Estas extensiones de agua son importantes para nuestro país en actividades comerciales, pesqueras y turísticas.</w:t>
      </w:r>
    </w:p>
    <w:p w:rsidR="0092270C" w:rsidRDefault="00104F8E" w:rsidP="0092270C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2270C">
        <w:rPr>
          <w:b/>
          <w:sz w:val="24"/>
          <w:szCs w:val="24"/>
        </w:rPr>
        <w:t xml:space="preserve">Los Ríos: </w:t>
      </w:r>
      <w:r w:rsidRPr="0092270C">
        <w:rPr>
          <w:sz w:val="24"/>
          <w:szCs w:val="24"/>
        </w:rPr>
        <w:t xml:space="preserve">son extensiones de agua que recorren el territorio Colombiano y que, generalmente, desembocan en los mares. Los lugares donde nacen reciben el nombre de centros hidrográficos, siendo los más importantes el Macizo Colombiano y el Nudo de los Pastos, en el sur del país; el Cerro de </w:t>
      </w:r>
      <w:proofErr w:type="spellStart"/>
      <w:r w:rsidRPr="0092270C">
        <w:rPr>
          <w:sz w:val="24"/>
          <w:szCs w:val="24"/>
        </w:rPr>
        <w:t>Caramanta</w:t>
      </w:r>
      <w:proofErr w:type="spellEnd"/>
      <w:r w:rsidRPr="0092270C">
        <w:rPr>
          <w:sz w:val="24"/>
          <w:szCs w:val="24"/>
        </w:rPr>
        <w:t xml:space="preserve"> y el Nudo de Paramillo, en la cordillera Occidental, y el páramo de Sumapaz, en Cundinamarca</w:t>
      </w:r>
      <w:r w:rsidR="001A0A5B" w:rsidRPr="0092270C">
        <w:rPr>
          <w:sz w:val="24"/>
          <w:szCs w:val="24"/>
        </w:rPr>
        <w:t xml:space="preserve">. Los principales ríos de Colombia son: Sinú, San Juan, </w:t>
      </w:r>
      <w:proofErr w:type="spellStart"/>
      <w:r w:rsidR="001A0A5B" w:rsidRPr="0092270C">
        <w:rPr>
          <w:sz w:val="24"/>
          <w:szCs w:val="24"/>
        </w:rPr>
        <w:t>Baudó</w:t>
      </w:r>
      <w:proofErr w:type="spellEnd"/>
      <w:r w:rsidR="001A0A5B" w:rsidRPr="0092270C">
        <w:rPr>
          <w:sz w:val="24"/>
          <w:szCs w:val="24"/>
        </w:rPr>
        <w:t>, Catatumbo, Magdalena, Cauca, Putumayo, Patía, Arauca, Amazonas, Orinoco y Vichada.</w:t>
      </w:r>
    </w:p>
    <w:p w:rsidR="001A0A5B" w:rsidRPr="0092270C" w:rsidRDefault="001A0A5B" w:rsidP="0092270C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92270C">
        <w:rPr>
          <w:b/>
          <w:sz w:val="24"/>
          <w:szCs w:val="24"/>
        </w:rPr>
        <w:t>Las Lagunas:</w:t>
      </w:r>
      <w:r w:rsidRPr="0092270C">
        <w:rPr>
          <w:sz w:val="24"/>
          <w:szCs w:val="24"/>
        </w:rPr>
        <w:t xml:space="preserve"> Son depósitos naturales de agua que contienen gran variedad de especies animales y vegetales. Las más importantes son: La laguna de Tota, en Boyacá, </w:t>
      </w:r>
      <w:proofErr w:type="spellStart"/>
      <w:r w:rsidRPr="0092270C">
        <w:rPr>
          <w:sz w:val="24"/>
          <w:szCs w:val="24"/>
        </w:rPr>
        <w:t>Guatavita</w:t>
      </w:r>
      <w:proofErr w:type="spellEnd"/>
      <w:r w:rsidRPr="0092270C">
        <w:rPr>
          <w:sz w:val="24"/>
          <w:szCs w:val="24"/>
        </w:rPr>
        <w:t xml:space="preserve"> y </w:t>
      </w:r>
      <w:proofErr w:type="spellStart"/>
      <w:r w:rsidRPr="0092270C">
        <w:rPr>
          <w:sz w:val="24"/>
          <w:szCs w:val="24"/>
        </w:rPr>
        <w:t>Fúquene</w:t>
      </w:r>
      <w:proofErr w:type="spellEnd"/>
      <w:r w:rsidRPr="0092270C">
        <w:rPr>
          <w:sz w:val="24"/>
          <w:szCs w:val="24"/>
        </w:rPr>
        <w:t xml:space="preserve"> en Cundinamarca.</w:t>
      </w:r>
    </w:p>
    <w:p w:rsidR="001A0A5B" w:rsidRDefault="001A0A5B" w:rsidP="0092270C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Embalses y Represas: </w:t>
      </w:r>
      <w:r>
        <w:rPr>
          <w:sz w:val="24"/>
          <w:szCs w:val="24"/>
        </w:rPr>
        <w:t xml:space="preserve">son lagos artificiales creados por el hombre y utilizados para el suministro de agua, para la generación de energía y en actividades pesqueras. Los embalses más importantes son </w:t>
      </w:r>
      <w:proofErr w:type="spellStart"/>
      <w:r>
        <w:rPr>
          <w:sz w:val="24"/>
          <w:szCs w:val="24"/>
        </w:rPr>
        <w:t>Chivor</w:t>
      </w:r>
      <w:proofErr w:type="spellEnd"/>
      <w:r>
        <w:rPr>
          <w:sz w:val="24"/>
          <w:szCs w:val="24"/>
        </w:rPr>
        <w:t xml:space="preserve">, en Boyacá; </w:t>
      </w:r>
      <w:proofErr w:type="spellStart"/>
      <w:r>
        <w:rPr>
          <w:sz w:val="24"/>
          <w:szCs w:val="24"/>
        </w:rPr>
        <w:t>Chingaza</w:t>
      </w:r>
      <w:proofErr w:type="spellEnd"/>
      <w:r>
        <w:rPr>
          <w:sz w:val="24"/>
          <w:szCs w:val="24"/>
        </w:rPr>
        <w:t xml:space="preserve">, en Cundinamarca, y </w:t>
      </w:r>
      <w:proofErr w:type="spellStart"/>
      <w:r>
        <w:rPr>
          <w:sz w:val="24"/>
          <w:szCs w:val="24"/>
        </w:rPr>
        <w:t>Anchivayá</w:t>
      </w:r>
      <w:proofErr w:type="spellEnd"/>
      <w:r>
        <w:rPr>
          <w:sz w:val="24"/>
          <w:szCs w:val="24"/>
        </w:rPr>
        <w:t>, en el Valle del Cauca.</w:t>
      </w:r>
    </w:p>
    <w:p w:rsidR="001A0A5B" w:rsidRDefault="001A0A5B" w:rsidP="0092270C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Las Ciénagas: </w:t>
      </w:r>
      <w:r w:rsidRPr="001A0A5B">
        <w:rPr>
          <w:sz w:val="24"/>
          <w:szCs w:val="24"/>
        </w:rPr>
        <w:t>Son aguas depositadas cuyo fondo es fa</w:t>
      </w:r>
      <w:r>
        <w:rPr>
          <w:sz w:val="24"/>
          <w:szCs w:val="24"/>
        </w:rPr>
        <w:t>ngoso. Se forman en la desembocadura de los ríos, y las principales están localizadas en los valles bajos de los ríos Atrato, Magdalena, San Jorge y Sinú.</w:t>
      </w:r>
    </w:p>
    <w:p w:rsidR="001D7884" w:rsidRPr="0023787F" w:rsidRDefault="000B23D2" w:rsidP="0092270C">
      <w:pPr>
        <w:pStyle w:val="Prrafodelista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</w:rPr>
      </w:pPr>
      <w:r w:rsidRPr="0023787F">
        <w:rPr>
          <w:b/>
          <w:sz w:val="24"/>
          <w:szCs w:val="24"/>
        </w:rPr>
        <w:t xml:space="preserve">Aguas Subterráneas: </w:t>
      </w:r>
      <w:r w:rsidR="0023787F">
        <w:rPr>
          <w:sz w:val="24"/>
          <w:szCs w:val="24"/>
        </w:rPr>
        <w:t>Son las aguas que ocupan los espacios de manto rocoso y roca sólida, bajo la superficie terrestre.</w:t>
      </w:r>
    </w:p>
    <w:p w:rsidR="001D7884" w:rsidRDefault="001D7884" w:rsidP="001D7884">
      <w:pPr>
        <w:spacing w:line="242" w:lineRule="auto"/>
        <w:jc w:val="both"/>
        <w:rPr>
          <w:rFonts w:ascii="Symbol" w:hAnsi="Symbol"/>
          <w:sz w:val="20"/>
        </w:rPr>
      </w:pPr>
    </w:p>
    <w:p w:rsidR="001D7884" w:rsidRDefault="001D7884" w:rsidP="001D7884">
      <w:pPr>
        <w:spacing w:line="242" w:lineRule="auto"/>
        <w:jc w:val="both"/>
        <w:rPr>
          <w:rFonts w:ascii="Symbol" w:hAnsi="Symbol"/>
          <w:sz w:val="20"/>
        </w:rPr>
      </w:pPr>
    </w:p>
    <w:p w:rsidR="001D7884" w:rsidRDefault="0023787F" w:rsidP="001D7884">
      <w:pPr>
        <w:spacing w:line="242" w:lineRule="auto"/>
        <w:jc w:val="both"/>
        <w:rPr>
          <w:rFonts w:ascii="Symbol" w:hAnsi="Symbol"/>
          <w:sz w:val="20"/>
        </w:rPr>
        <w:sectPr w:rsidR="001D7884" w:rsidSect="0023787F">
          <w:headerReference w:type="first" r:id="rId9"/>
          <w:pgSz w:w="12240" w:h="15840"/>
          <w:pgMar w:top="993" w:right="1080" w:bottom="851" w:left="1080" w:header="709" w:footer="913" w:gutter="0"/>
          <w:cols w:space="720"/>
          <w:titlePg/>
          <w:docGrid w:linePitch="299"/>
        </w:sectPr>
      </w:pPr>
      <w:r>
        <w:rPr>
          <w:noProof/>
          <w:lang w:val="es-CO" w:eastAsia="es-CO" w:bidi="ar-SA"/>
        </w:rPr>
        <w:lastRenderedPageBreak/>
        <w:drawing>
          <wp:inline distT="0" distB="0" distL="0" distR="0" wp14:anchorId="6E25B89B" wp14:editId="3827F404">
            <wp:extent cx="6855346" cy="8502732"/>
            <wp:effectExtent l="0" t="0" r="3175" b="0"/>
            <wp:docPr id="4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2431" cy="851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884" w:rsidRDefault="0023787F" w:rsidP="0023787F">
      <w:pPr>
        <w:jc w:val="center"/>
        <w:rPr>
          <w:b/>
          <w:sz w:val="24"/>
          <w:szCs w:val="24"/>
        </w:rPr>
      </w:pPr>
      <w:r w:rsidRPr="0023787F">
        <w:rPr>
          <w:b/>
          <w:sz w:val="24"/>
          <w:szCs w:val="24"/>
        </w:rPr>
        <w:lastRenderedPageBreak/>
        <w:t>ACTIVID</w:t>
      </w:r>
      <w:bookmarkStart w:id="0" w:name="_GoBack"/>
      <w:bookmarkEnd w:id="0"/>
      <w:r w:rsidRPr="0023787F">
        <w:rPr>
          <w:b/>
          <w:sz w:val="24"/>
          <w:szCs w:val="24"/>
        </w:rPr>
        <w:t>ADES.</w:t>
      </w:r>
    </w:p>
    <w:p w:rsidR="0023787F" w:rsidRDefault="0023787F" w:rsidP="0023787F">
      <w:pPr>
        <w:jc w:val="center"/>
        <w:rPr>
          <w:b/>
          <w:sz w:val="24"/>
          <w:szCs w:val="24"/>
        </w:rPr>
      </w:pPr>
    </w:p>
    <w:p w:rsidR="0023787F" w:rsidRPr="00EA4CE0" w:rsidRDefault="0092270C" w:rsidP="0023787F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¿Qué es</w:t>
      </w:r>
      <w:r w:rsidR="00EA4CE0">
        <w:rPr>
          <w:sz w:val="24"/>
          <w:szCs w:val="24"/>
        </w:rPr>
        <w:t xml:space="preserve"> hidrografía?</w:t>
      </w:r>
    </w:p>
    <w:p w:rsidR="00EA4CE0" w:rsidRPr="00EA4CE0" w:rsidRDefault="00EA4CE0" w:rsidP="0023787F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¿Cuáles son los seis tipos de agua que se pueden encontrar en la hidrografía Colombiana?</w:t>
      </w:r>
    </w:p>
    <w:p w:rsidR="00EA4CE0" w:rsidRPr="00EA4CE0" w:rsidRDefault="00EA4CE0" w:rsidP="0023787F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¿Cuáles son los ríos más caudalosos de Colombia?</w:t>
      </w:r>
    </w:p>
    <w:p w:rsidR="00EA4CE0" w:rsidRPr="00EA4CE0" w:rsidRDefault="00EA4CE0" w:rsidP="0023787F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¿Cuáles son las vertientes hidrográficas de Colombia?</w:t>
      </w:r>
    </w:p>
    <w:p w:rsidR="00EA4CE0" w:rsidRPr="00EA4CE0" w:rsidRDefault="00EA4CE0" w:rsidP="0023787F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¿Cuáles son los ríos que forman cada una de las vertientes hidrográficas de Colombia?</w:t>
      </w:r>
    </w:p>
    <w:p w:rsidR="0092270C" w:rsidRPr="0092270C" w:rsidRDefault="0092270C" w:rsidP="0092270C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¿Por qué son importantes los ríos en Colombia?</w:t>
      </w:r>
    </w:p>
    <w:p w:rsidR="0092270C" w:rsidRPr="0092270C" w:rsidRDefault="0092270C" w:rsidP="0092270C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Consultar los siguientes términos:</w:t>
      </w:r>
    </w:p>
    <w:p w:rsidR="0092270C" w:rsidRDefault="0092270C" w:rsidP="0092270C">
      <w:pPr>
        <w:pStyle w:val="Prrafodelista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Estrella fluvial.</w:t>
      </w:r>
    </w:p>
    <w:p w:rsidR="0092270C" w:rsidRDefault="0092270C" w:rsidP="0092270C">
      <w:pPr>
        <w:pStyle w:val="Prrafodelista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Centros hídricos.</w:t>
      </w:r>
    </w:p>
    <w:p w:rsidR="00B54CAE" w:rsidRPr="004942E8" w:rsidRDefault="004942E8" w:rsidP="005B4A7D">
      <w:pPr>
        <w:pStyle w:val="Prrafodelista"/>
        <w:numPr>
          <w:ilvl w:val="0"/>
          <w:numId w:val="5"/>
        </w:numPr>
      </w:pPr>
      <w:r>
        <w:rPr>
          <w:noProof/>
          <w:sz w:val="24"/>
          <w:szCs w:val="24"/>
          <w:lang w:val="es-CO" w:eastAsia="es-CO" w:bidi="ar-SA"/>
        </w:rPr>
        <w:t>situar en el mapa los ríos de Colombia  y colocar el nombre a cada uno.</w:t>
      </w:r>
    </w:p>
    <w:p w:rsidR="004942E8" w:rsidRPr="001D7884" w:rsidRDefault="004942E8" w:rsidP="004942E8">
      <w:pPr>
        <w:pStyle w:val="Prrafodelista"/>
        <w:ind w:left="720" w:firstLine="0"/>
        <w:jc w:val="center"/>
      </w:pPr>
      <w:r>
        <w:rPr>
          <w:noProof/>
          <w:lang w:val="es-CO" w:eastAsia="es-CO" w:bidi="ar-SA"/>
        </w:rPr>
        <w:drawing>
          <wp:inline distT="0" distB="0" distL="0" distR="0">
            <wp:extent cx="4223610" cy="5663821"/>
            <wp:effectExtent l="0" t="0" r="5715" b="0"/>
            <wp:docPr id="3" name="Imagen 3" descr="Hidrográfia de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drográfia de Colomb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539" cy="565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42E8" w:rsidRPr="001D7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48" w:rsidRDefault="00F66948" w:rsidP="0023787F">
      <w:r>
        <w:separator/>
      </w:r>
    </w:p>
  </w:endnote>
  <w:endnote w:type="continuationSeparator" w:id="0">
    <w:p w:rsidR="00F66948" w:rsidRDefault="00F66948" w:rsidP="0023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48" w:rsidRDefault="00F66948" w:rsidP="0023787F">
      <w:r>
        <w:separator/>
      </w:r>
    </w:p>
  </w:footnote>
  <w:footnote w:type="continuationSeparator" w:id="0">
    <w:p w:rsidR="00F66948" w:rsidRDefault="00F66948" w:rsidP="0023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7F" w:rsidRPr="001C43B1" w:rsidRDefault="0023787F" w:rsidP="0023787F">
    <w:pPr>
      <w:jc w:val="center"/>
      <w:rPr>
        <w:b/>
        <w:sz w:val="24"/>
        <w:szCs w:val="24"/>
      </w:rPr>
    </w:pPr>
    <w:r w:rsidRPr="001C43B1">
      <w:rPr>
        <w:b/>
        <w:sz w:val="24"/>
        <w:szCs w:val="24"/>
      </w:rPr>
      <w:t>INSTITUCION EDUCATIVA MIGUEL DE CERVANTES SAAVEDRA</w:t>
    </w:r>
  </w:p>
  <w:p w:rsidR="0023787F" w:rsidRDefault="0023787F" w:rsidP="0023787F">
    <w:pPr>
      <w:jc w:val="center"/>
      <w:rPr>
        <w:b/>
        <w:sz w:val="20"/>
        <w:szCs w:val="20"/>
      </w:rPr>
    </w:pPr>
  </w:p>
  <w:tbl>
    <w:tblPr>
      <w:tblStyle w:val="Tablaconcuadrcula"/>
      <w:tblW w:w="5370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2"/>
      <w:gridCol w:w="5056"/>
    </w:tblGrid>
    <w:tr w:rsidR="0023787F" w:rsidRPr="001C43B1" w:rsidTr="0023787F">
      <w:trPr>
        <w:trHeight w:val="284"/>
      </w:trPr>
      <w:tc>
        <w:tcPr>
          <w:tcW w:w="2714" w:type="pct"/>
        </w:tcPr>
        <w:p w:rsidR="0023787F" w:rsidRPr="001C43B1" w:rsidRDefault="0023787F" w:rsidP="0023787F">
          <w:pPr>
            <w:jc w:val="both"/>
            <w:rPr>
              <w:b/>
              <w:sz w:val="24"/>
              <w:szCs w:val="24"/>
            </w:rPr>
          </w:pPr>
        </w:p>
      </w:tc>
      <w:tc>
        <w:tcPr>
          <w:tcW w:w="2286" w:type="pct"/>
        </w:tcPr>
        <w:p w:rsidR="0023787F" w:rsidRPr="001C43B1" w:rsidRDefault="0023787F" w:rsidP="0023787F">
          <w:pPr>
            <w:jc w:val="center"/>
            <w:rPr>
              <w:b/>
              <w:sz w:val="24"/>
              <w:szCs w:val="24"/>
            </w:rPr>
          </w:pPr>
        </w:p>
      </w:tc>
    </w:tr>
    <w:tr w:rsidR="0023787F" w:rsidRPr="001C43B1" w:rsidTr="0023787F">
      <w:trPr>
        <w:trHeight w:val="300"/>
      </w:trPr>
      <w:tc>
        <w:tcPr>
          <w:tcW w:w="2714" w:type="pct"/>
        </w:tcPr>
        <w:p w:rsidR="0023787F" w:rsidRPr="001C43B1" w:rsidRDefault="0092270C" w:rsidP="0023787F">
          <w:pPr>
            <w:jc w:val="both"/>
            <w:rPr>
              <w:b/>
              <w:sz w:val="24"/>
              <w:szCs w:val="24"/>
            </w:rPr>
          </w:pPr>
          <w:r w:rsidRPr="001C43B1">
            <w:rPr>
              <w:b/>
              <w:sz w:val="24"/>
              <w:szCs w:val="24"/>
            </w:rPr>
            <w:t xml:space="preserve">Docente: </w:t>
          </w:r>
          <w:r>
            <w:rPr>
              <w:b/>
              <w:sz w:val="24"/>
              <w:szCs w:val="24"/>
            </w:rPr>
            <w:t>María Inés Valero Melo.</w:t>
          </w:r>
        </w:p>
      </w:tc>
      <w:tc>
        <w:tcPr>
          <w:tcW w:w="2286" w:type="pct"/>
        </w:tcPr>
        <w:p w:rsidR="0023787F" w:rsidRPr="001C43B1" w:rsidRDefault="0023787F" w:rsidP="0023787F">
          <w:p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Área: </w:t>
          </w:r>
          <w:r w:rsidRPr="001C43B1">
            <w:rPr>
              <w:sz w:val="24"/>
              <w:szCs w:val="24"/>
            </w:rPr>
            <w:t>Ciencias Sociales.</w:t>
          </w:r>
        </w:p>
      </w:tc>
    </w:tr>
    <w:tr w:rsidR="0023787F" w:rsidRPr="001C43B1" w:rsidTr="0023787F">
      <w:trPr>
        <w:trHeight w:val="443"/>
      </w:trPr>
      <w:tc>
        <w:tcPr>
          <w:tcW w:w="2714" w:type="pct"/>
        </w:tcPr>
        <w:p w:rsidR="0023787F" w:rsidRDefault="0023787F" w:rsidP="0023787F">
          <w:pPr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Distribución de las semanas para desarrollar el taller:</w:t>
          </w:r>
        </w:p>
      </w:tc>
      <w:tc>
        <w:tcPr>
          <w:tcW w:w="2286" w:type="pct"/>
        </w:tcPr>
        <w:p w:rsidR="0023787F" w:rsidRPr="001C43B1" w:rsidRDefault="0023787F" w:rsidP="0023787F">
          <w:pPr>
            <w:pStyle w:val="NormalWeb"/>
            <w:shd w:val="clear" w:color="auto" w:fill="FFFFFF"/>
            <w:spacing w:before="0" w:beforeAutospacing="0" w:after="0" w:afterAutospacing="0" w:line="276" w:lineRule="auto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1C43B1">
            <w:rPr>
              <w:rFonts w:ascii="Arial" w:hAnsi="Arial" w:cs="Arial"/>
              <w:bCs/>
              <w:color w:val="000000" w:themeColor="text1"/>
            </w:rPr>
            <w:t xml:space="preserve">Del </w:t>
          </w:r>
          <w:r w:rsidR="0092270C">
            <w:rPr>
              <w:rFonts w:ascii="Arial" w:hAnsi="Arial" w:cs="Arial"/>
              <w:bCs/>
              <w:color w:val="000000" w:themeColor="text1"/>
            </w:rPr>
            <w:t>19 de octubre a 9 de noviembre</w:t>
          </w:r>
        </w:p>
        <w:p w:rsidR="0023787F" w:rsidRDefault="0023787F" w:rsidP="0023787F">
          <w:pPr>
            <w:jc w:val="both"/>
            <w:rPr>
              <w:b/>
              <w:sz w:val="24"/>
              <w:szCs w:val="24"/>
            </w:rPr>
          </w:pPr>
        </w:p>
      </w:tc>
    </w:tr>
  </w:tbl>
  <w:p w:rsidR="0023787F" w:rsidRPr="001C43B1" w:rsidRDefault="0023787F" w:rsidP="0023787F">
    <w:pPr>
      <w:rPr>
        <w:sz w:val="24"/>
        <w:szCs w:val="24"/>
      </w:rPr>
    </w:pPr>
  </w:p>
  <w:p w:rsidR="0023787F" w:rsidRPr="001C43B1" w:rsidRDefault="0023787F" w:rsidP="0023787F">
    <w:pPr>
      <w:rPr>
        <w:sz w:val="24"/>
        <w:szCs w:val="24"/>
      </w:rPr>
    </w:pPr>
    <w:r w:rsidRPr="001C43B1">
      <w:rPr>
        <w:sz w:val="24"/>
        <w:szCs w:val="24"/>
      </w:rPr>
      <w:t xml:space="preserve">Criterios de la presentación de la devolución del trabajo por parte del estudiante: </w:t>
    </w:r>
  </w:p>
  <w:p w:rsidR="0023787F" w:rsidRPr="001C43B1" w:rsidRDefault="0023787F" w:rsidP="0023787F">
    <w:pPr>
      <w:pStyle w:val="Prrafodelista"/>
      <w:widowControl/>
      <w:numPr>
        <w:ilvl w:val="0"/>
        <w:numId w:val="3"/>
      </w:numPr>
      <w:autoSpaceDE/>
      <w:autoSpaceDN/>
      <w:contextualSpacing/>
      <w:rPr>
        <w:sz w:val="24"/>
        <w:szCs w:val="24"/>
      </w:rPr>
    </w:pPr>
    <w:r w:rsidRPr="001C43B1">
      <w:rPr>
        <w:sz w:val="24"/>
        <w:szCs w:val="24"/>
      </w:rPr>
      <w:t>Leer y analizar el contenido de las guías</w:t>
    </w:r>
  </w:p>
  <w:p w:rsidR="0023787F" w:rsidRPr="001C43B1" w:rsidRDefault="0023787F" w:rsidP="0023787F">
    <w:pPr>
      <w:pStyle w:val="Prrafodelista"/>
      <w:widowControl/>
      <w:numPr>
        <w:ilvl w:val="0"/>
        <w:numId w:val="3"/>
      </w:numPr>
      <w:autoSpaceDE/>
      <w:autoSpaceDN/>
      <w:contextualSpacing/>
      <w:rPr>
        <w:sz w:val="24"/>
        <w:szCs w:val="24"/>
      </w:rPr>
    </w:pPr>
    <w:r w:rsidRPr="001C43B1">
      <w:rPr>
        <w:sz w:val="24"/>
        <w:szCs w:val="24"/>
      </w:rPr>
      <w:t>Desarrollar las actividades correspondiente a cada taller a mano en el respaldo de cada hoja</w:t>
    </w:r>
  </w:p>
  <w:p w:rsidR="0023787F" w:rsidRDefault="0023787F" w:rsidP="0023787F">
    <w:pPr>
      <w:rPr>
        <w:sz w:val="24"/>
        <w:szCs w:val="24"/>
      </w:rPr>
    </w:pPr>
  </w:p>
  <w:p w:rsidR="0023787F" w:rsidRPr="001C43B1" w:rsidRDefault="0023787F" w:rsidP="0023787F">
    <w:pPr>
      <w:rPr>
        <w:b/>
        <w:sz w:val="24"/>
        <w:szCs w:val="24"/>
      </w:rPr>
    </w:pPr>
    <w:r>
      <w:rPr>
        <w:b/>
        <w:sz w:val="24"/>
        <w:szCs w:val="24"/>
      </w:rPr>
      <w:t xml:space="preserve">Nombre del </w:t>
    </w:r>
    <w:r w:rsidRPr="001C43B1">
      <w:rPr>
        <w:b/>
        <w:sz w:val="24"/>
        <w:szCs w:val="24"/>
      </w:rPr>
      <w:t>Estudiante</w:t>
    </w:r>
    <w:r>
      <w:rPr>
        <w:b/>
        <w:sz w:val="24"/>
        <w:szCs w:val="24"/>
      </w:rPr>
      <w:t xml:space="preserve">: </w:t>
    </w:r>
    <w:r w:rsidRPr="001C43B1">
      <w:rPr>
        <w:b/>
        <w:sz w:val="24"/>
        <w:szCs w:val="24"/>
      </w:rPr>
      <w:t>____________</w:t>
    </w:r>
    <w:r w:rsidR="0092270C">
      <w:rPr>
        <w:b/>
        <w:sz w:val="24"/>
        <w:szCs w:val="24"/>
      </w:rPr>
      <w:t xml:space="preserve">_____________________________ </w:t>
    </w:r>
    <w:r w:rsidR="0092270C">
      <w:rPr>
        <w:b/>
        <w:sz w:val="24"/>
        <w:szCs w:val="24"/>
      </w:rPr>
      <w:t>Grado:</w:t>
    </w:r>
    <w:r w:rsidR="0092270C" w:rsidRPr="00A72299">
      <w:rPr>
        <w:b/>
        <w:sz w:val="40"/>
        <w:szCs w:val="24"/>
      </w:rPr>
      <w:t xml:space="preserve"> </w:t>
    </w:r>
    <w:r w:rsidR="0092270C">
      <w:rPr>
        <w:b/>
        <w:sz w:val="40"/>
        <w:szCs w:val="24"/>
      </w:rPr>
      <w:t>8°</w:t>
    </w:r>
  </w:p>
  <w:p w:rsidR="0023787F" w:rsidRDefault="002378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6086"/>
    <w:multiLevelType w:val="hybridMultilevel"/>
    <w:tmpl w:val="344C9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6375"/>
    <w:multiLevelType w:val="hybridMultilevel"/>
    <w:tmpl w:val="935214F8"/>
    <w:lvl w:ilvl="0" w:tplc="F4C26E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32918"/>
    <w:multiLevelType w:val="hybridMultilevel"/>
    <w:tmpl w:val="6994E554"/>
    <w:lvl w:ilvl="0" w:tplc="4A062D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6A4F"/>
    <w:multiLevelType w:val="hybridMultilevel"/>
    <w:tmpl w:val="29A06C5C"/>
    <w:lvl w:ilvl="0" w:tplc="84A8B290">
      <w:numFmt w:val="bullet"/>
      <w:lvlText w:val=""/>
      <w:lvlJc w:val="left"/>
      <w:pPr>
        <w:ind w:left="941" w:hanging="361"/>
      </w:pPr>
      <w:rPr>
        <w:rFonts w:hint="default"/>
        <w:w w:val="99"/>
        <w:lang w:val="es-ES" w:eastAsia="es-ES" w:bidi="es-ES"/>
      </w:rPr>
    </w:lvl>
    <w:lvl w:ilvl="1" w:tplc="DEF6FDF4">
      <w:numFmt w:val="bullet"/>
      <w:lvlText w:val="•"/>
      <w:lvlJc w:val="left"/>
      <w:pPr>
        <w:ind w:left="1968" w:hanging="361"/>
      </w:pPr>
      <w:rPr>
        <w:rFonts w:hint="default"/>
        <w:lang w:val="es-ES" w:eastAsia="es-ES" w:bidi="es-ES"/>
      </w:rPr>
    </w:lvl>
    <w:lvl w:ilvl="2" w:tplc="286C1954">
      <w:numFmt w:val="bullet"/>
      <w:lvlText w:val="•"/>
      <w:lvlJc w:val="left"/>
      <w:pPr>
        <w:ind w:left="2996" w:hanging="361"/>
      </w:pPr>
      <w:rPr>
        <w:rFonts w:hint="default"/>
        <w:lang w:val="es-ES" w:eastAsia="es-ES" w:bidi="es-ES"/>
      </w:rPr>
    </w:lvl>
    <w:lvl w:ilvl="3" w:tplc="022232C8">
      <w:numFmt w:val="bullet"/>
      <w:lvlText w:val="•"/>
      <w:lvlJc w:val="left"/>
      <w:pPr>
        <w:ind w:left="4024" w:hanging="361"/>
      </w:pPr>
      <w:rPr>
        <w:rFonts w:hint="default"/>
        <w:lang w:val="es-ES" w:eastAsia="es-ES" w:bidi="es-ES"/>
      </w:rPr>
    </w:lvl>
    <w:lvl w:ilvl="4" w:tplc="7AC09350">
      <w:numFmt w:val="bullet"/>
      <w:lvlText w:val="•"/>
      <w:lvlJc w:val="left"/>
      <w:pPr>
        <w:ind w:left="5052" w:hanging="361"/>
      </w:pPr>
      <w:rPr>
        <w:rFonts w:hint="default"/>
        <w:lang w:val="es-ES" w:eastAsia="es-ES" w:bidi="es-ES"/>
      </w:rPr>
    </w:lvl>
    <w:lvl w:ilvl="5" w:tplc="06AEBD1E">
      <w:numFmt w:val="bullet"/>
      <w:lvlText w:val="•"/>
      <w:lvlJc w:val="left"/>
      <w:pPr>
        <w:ind w:left="6080" w:hanging="361"/>
      </w:pPr>
      <w:rPr>
        <w:rFonts w:hint="default"/>
        <w:lang w:val="es-ES" w:eastAsia="es-ES" w:bidi="es-ES"/>
      </w:rPr>
    </w:lvl>
    <w:lvl w:ilvl="6" w:tplc="C4FEC938">
      <w:numFmt w:val="bullet"/>
      <w:lvlText w:val="•"/>
      <w:lvlJc w:val="left"/>
      <w:pPr>
        <w:ind w:left="7108" w:hanging="361"/>
      </w:pPr>
      <w:rPr>
        <w:rFonts w:hint="default"/>
        <w:lang w:val="es-ES" w:eastAsia="es-ES" w:bidi="es-ES"/>
      </w:rPr>
    </w:lvl>
    <w:lvl w:ilvl="7" w:tplc="F90A7F52">
      <w:numFmt w:val="bullet"/>
      <w:lvlText w:val="•"/>
      <w:lvlJc w:val="left"/>
      <w:pPr>
        <w:ind w:left="8136" w:hanging="361"/>
      </w:pPr>
      <w:rPr>
        <w:rFonts w:hint="default"/>
        <w:lang w:val="es-ES" w:eastAsia="es-ES" w:bidi="es-ES"/>
      </w:rPr>
    </w:lvl>
    <w:lvl w:ilvl="8" w:tplc="E5AE0148">
      <w:numFmt w:val="bullet"/>
      <w:lvlText w:val="•"/>
      <w:lvlJc w:val="left"/>
      <w:pPr>
        <w:ind w:left="9164" w:hanging="361"/>
      </w:pPr>
      <w:rPr>
        <w:rFonts w:hint="default"/>
        <w:lang w:val="es-ES" w:eastAsia="es-ES" w:bidi="es-ES"/>
      </w:rPr>
    </w:lvl>
  </w:abstractNum>
  <w:abstractNum w:abstractNumId="4">
    <w:nsid w:val="7D527876"/>
    <w:multiLevelType w:val="hybridMultilevel"/>
    <w:tmpl w:val="B9348F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84"/>
    <w:rsid w:val="000B23D2"/>
    <w:rsid w:val="00104F8E"/>
    <w:rsid w:val="001A0A5B"/>
    <w:rsid w:val="001D7884"/>
    <w:rsid w:val="0023787F"/>
    <w:rsid w:val="004942E8"/>
    <w:rsid w:val="00565AAB"/>
    <w:rsid w:val="005B4A7D"/>
    <w:rsid w:val="007C7183"/>
    <w:rsid w:val="007E1A94"/>
    <w:rsid w:val="0092270C"/>
    <w:rsid w:val="009E2720"/>
    <w:rsid w:val="00B54CAE"/>
    <w:rsid w:val="00CC7D52"/>
    <w:rsid w:val="00EA4CE0"/>
    <w:rsid w:val="00F11368"/>
    <w:rsid w:val="00F66948"/>
    <w:rsid w:val="00FD48EE"/>
    <w:rsid w:val="00FE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7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D788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7884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1D7884"/>
    <w:pPr>
      <w:ind w:left="941" w:hanging="36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5A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AAB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37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87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7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87F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237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table" w:styleId="Tablaconcuadrcula">
    <w:name w:val="Table Grid"/>
    <w:basedOn w:val="Tablanormal"/>
    <w:uiPriority w:val="59"/>
    <w:rsid w:val="0023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788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D7884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7884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1D7884"/>
    <w:pPr>
      <w:ind w:left="941" w:hanging="36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5A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AAB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378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87F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378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87F"/>
    <w:rPr>
      <w:rFonts w:ascii="Arial" w:eastAsia="Arial" w:hAnsi="Arial" w:cs="Arial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237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table" w:styleId="Tablaconcuadrcula">
    <w:name w:val="Table Grid"/>
    <w:basedOn w:val="Tablanormal"/>
    <w:uiPriority w:val="59"/>
    <w:rsid w:val="0023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2020-10-14T19:33:00Z</cp:lastPrinted>
  <dcterms:created xsi:type="dcterms:W3CDTF">2020-10-14T13:48:00Z</dcterms:created>
  <dcterms:modified xsi:type="dcterms:W3CDTF">2020-10-16T21:00:00Z</dcterms:modified>
</cp:coreProperties>
</file>