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7151"/>
      </w:tblGrid>
      <w:tr w:rsidR="00C37E7B" w:rsidRPr="006E1581" w:rsidTr="00BB5308">
        <w:trPr>
          <w:trHeight w:val="285"/>
        </w:trPr>
        <w:tc>
          <w:tcPr>
            <w:tcW w:w="10428" w:type="dxa"/>
            <w:gridSpan w:val="2"/>
            <w:shd w:val="clear" w:color="auto" w:fill="E5B8B7" w:themeFill="accent2" w:themeFillTint="66"/>
          </w:tcPr>
          <w:p w:rsidR="00C37E7B" w:rsidRPr="006E1581" w:rsidRDefault="00C37E7B" w:rsidP="00BB5308">
            <w:pPr>
              <w:pStyle w:val="TableParagraph"/>
              <w:spacing w:line="265" w:lineRule="exact"/>
              <w:ind w:left="806"/>
              <w:rPr>
                <w:rFonts w:ascii="Times New Roman" w:hAnsi="Times New Roman" w:cs="Times New Roman"/>
                <w:b/>
                <w:sz w:val="22"/>
                <w:szCs w:val="22"/>
                <w:highlight w:val="darkYellow"/>
                <w:lang w:val="es-CO"/>
              </w:rPr>
            </w:pPr>
            <w:r w:rsidRPr="006E1581">
              <w:rPr>
                <w:rFonts w:ascii="Times New Roman" w:hAnsi="Times New Roman" w:cs="Times New Roman"/>
                <w:b/>
                <w:sz w:val="22"/>
                <w:szCs w:val="22"/>
                <w:lang w:val="es-CO"/>
              </w:rPr>
              <w:t>MATERIAL PARA EL DESARROLLO DE LOS RESULTADOS DE APRENDIZAJE</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AREA</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Filosofía</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ASIGNATURA</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Filosofía</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GRADO</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1</w:t>
            </w:r>
            <w:r w:rsidR="006A21AC">
              <w:rPr>
                <w:rFonts w:ascii="Times New Roman" w:hAnsi="Times New Roman" w:cs="Times New Roman"/>
                <w:sz w:val="22"/>
                <w:szCs w:val="22"/>
              </w:rPr>
              <w:t>0</w:t>
            </w:r>
            <w:r w:rsidRPr="006E1581">
              <w:rPr>
                <w:rFonts w:ascii="Times New Roman" w:hAnsi="Times New Roman" w:cs="Times New Roman"/>
                <w:sz w:val="22"/>
                <w:szCs w:val="22"/>
              </w:rPr>
              <w:t>º</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PERIODO</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I</w:t>
            </w:r>
          </w:p>
        </w:tc>
      </w:tr>
      <w:tr w:rsidR="00C37E7B" w:rsidRPr="006E1581" w:rsidTr="00BB5308">
        <w:trPr>
          <w:trHeight w:val="285"/>
        </w:trPr>
        <w:tc>
          <w:tcPr>
            <w:tcW w:w="3277"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Docente</w:t>
            </w:r>
          </w:p>
        </w:tc>
        <w:tc>
          <w:tcPr>
            <w:tcW w:w="7151" w:type="dxa"/>
          </w:tcPr>
          <w:p w:rsidR="00C37E7B" w:rsidRPr="006E1581" w:rsidRDefault="00C37E7B" w:rsidP="00BB5308">
            <w:pPr>
              <w:pStyle w:val="TableParagraph"/>
              <w:spacing w:line="265" w:lineRule="exact"/>
              <w:rPr>
                <w:rFonts w:ascii="Times New Roman" w:hAnsi="Times New Roman" w:cs="Times New Roman"/>
                <w:sz w:val="22"/>
                <w:szCs w:val="22"/>
              </w:rPr>
            </w:pPr>
            <w:r w:rsidRPr="006E1581">
              <w:rPr>
                <w:rFonts w:ascii="Times New Roman" w:hAnsi="Times New Roman" w:cs="Times New Roman"/>
                <w:sz w:val="22"/>
                <w:szCs w:val="22"/>
              </w:rPr>
              <w:t>Nehemías Parada Durán</w:t>
            </w:r>
          </w:p>
        </w:tc>
      </w:tr>
      <w:tr w:rsidR="00C37E7B" w:rsidRPr="006E1581" w:rsidTr="00C37E7B">
        <w:trPr>
          <w:trHeight w:val="113"/>
        </w:trPr>
        <w:tc>
          <w:tcPr>
            <w:tcW w:w="3277" w:type="dxa"/>
          </w:tcPr>
          <w:p w:rsidR="00C37E7B" w:rsidRPr="006E1581" w:rsidRDefault="00C37E7B" w:rsidP="00BB5308">
            <w:pPr>
              <w:pStyle w:val="TableParagraph"/>
              <w:spacing w:line="278" w:lineRule="exact"/>
              <w:rPr>
                <w:rFonts w:ascii="Times New Roman" w:hAnsi="Times New Roman" w:cs="Times New Roman"/>
                <w:sz w:val="22"/>
                <w:szCs w:val="22"/>
              </w:rPr>
            </w:pPr>
            <w:r w:rsidRPr="006E1581">
              <w:rPr>
                <w:rFonts w:ascii="Times New Roman" w:hAnsi="Times New Roman" w:cs="Times New Roman"/>
                <w:sz w:val="22"/>
                <w:szCs w:val="22"/>
              </w:rPr>
              <w:t>Pregunta problematiza orientadora</w:t>
            </w:r>
          </w:p>
        </w:tc>
        <w:tc>
          <w:tcPr>
            <w:tcW w:w="7151" w:type="dxa"/>
          </w:tcPr>
          <w:p w:rsidR="00C37E7B" w:rsidRPr="00BF43C2" w:rsidRDefault="00BF43C2" w:rsidP="00BB5308">
            <w:pPr>
              <w:pStyle w:val="TableParagraph"/>
              <w:spacing w:before="1" w:line="265" w:lineRule="exact"/>
              <w:ind w:left="0"/>
              <w:rPr>
                <w:rFonts w:ascii="Times New Roman" w:hAnsi="Times New Roman" w:cs="Times New Roman"/>
                <w:i/>
                <w:iCs/>
                <w:sz w:val="22"/>
                <w:szCs w:val="22"/>
                <w:lang w:val="es-CO"/>
              </w:rPr>
            </w:pPr>
            <w:r w:rsidRPr="00BF43C2">
              <w:rPr>
                <w:rFonts w:ascii="Times New Roman" w:hAnsi="Times New Roman" w:cs="Times New Roman"/>
                <w:i/>
                <w:iCs/>
                <w:sz w:val="22"/>
                <w:szCs w:val="22"/>
                <w:lang w:val="es-CO"/>
              </w:rPr>
              <w:t>¿Es válido entonces sentarse a ver pasar este cambio cultural y decidir libremente no participar de él?</w:t>
            </w:r>
          </w:p>
        </w:tc>
      </w:tr>
    </w:tbl>
    <w:p w:rsidR="00C37E7B" w:rsidRPr="006E1581" w:rsidRDefault="00C37E7B" w:rsidP="00C37E7B">
      <w:pPr>
        <w:pStyle w:val="Textoindependiente"/>
        <w:spacing w:before="100" w:after="7"/>
        <w:rPr>
          <w:rFonts w:ascii="Times New Roman" w:hAnsi="Times New Roman" w:cs="Times New Roman"/>
          <w:sz w:val="22"/>
          <w:szCs w:val="22"/>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2"/>
        <w:gridCol w:w="993"/>
        <w:gridCol w:w="425"/>
        <w:gridCol w:w="283"/>
        <w:gridCol w:w="2410"/>
        <w:gridCol w:w="3482"/>
      </w:tblGrid>
      <w:tr w:rsidR="00C37E7B" w:rsidRPr="006E1581" w:rsidTr="00D00BF2">
        <w:trPr>
          <w:trHeight w:val="270"/>
        </w:trPr>
        <w:tc>
          <w:tcPr>
            <w:tcW w:w="4130" w:type="dxa"/>
            <w:gridSpan w:val="3"/>
            <w:shd w:val="clear" w:color="auto" w:fill="E5B8B7" w:themeFill="accent2" w:themeFillTint="66"/>
          </w:tcPr>
          <w:p w:rsidR="00C37E7B" w:rsidRPr="006E1581" w:rsidRDefault="00C37E7B" w:rsidP="00BB5308">
            <w:pPr>
              <w:pStyle w:val="TableParagraph"/>
              <w:spacing w:before="3" w:line="247" w:lineRule="exact"/>
              <w:ind w:left="1491" w:right="1484"/>
              <w:jc w:val="center"/>
              <w:rPr>
                <w:rFonts w:ascii="Times New Roman" w:hAnsi="Times New Roman" w:cs="Times New Roman"/>
                <w:b/>
                <w:sz w:val="22"/>
                <w:szCs w:val="22"/>
              </w:rPr>
            </w:pPr>
            <w:r w:rsidRPr="006E1581">
              <w:rPr>
                <w:rFonts w:ascii="Times New Roman" w:hAnsi="Times New Roman" w:cs="Times New Roman"/>
                <w:b/>
                <w:sz w:val="22"/>
                <w:szCs w:val="22"/>
              </w:rPr>
              <w:t>ASPECTO</w:t>
            </w:r>
          </w:p>
        </w:tc>
        <w:tc>
          <w:tcPr>
            <w:tcW w:w="6175" w:type="dxa"/>
            <w:gridSpan w:val="3"/>
            <w:shd w:val="clear" w:color="auto" w:fill="E5B8B7" w:themeFill="accent2" w:themeFillTint="66"/>
          </w:tcPr>
          <w:p w:rsidR="00C37E7B" w:rsidRPr="006E1581" w:rsidRDefault="00C37E7B" w:rsidP="00BB5308">
            <w:pPr>
              <w:pStyle w:val="TableParagraph"/>
              <w:spacing w:before="3" w:line="247" w:lineRule="exact"/>
              <w:ind w:left="81" w:right="74"/>
              <w:jc w:val="center"/>
              <w:rPr>
                <w:rFonts w:ascii="Times New Roman" w:hAnsi="Times New Roman" w:cs="Times New Roman"/>
                <w:b/>
                <w:sz w:val="22"/>
                <w:szCs w:val="22"/>
              </w:rPr>
            </w:pPr>
            <w:r w:rsidRPr="006E1581">
              <w:rPr>
                <w:rFonts w:ascii="Times New Roman" w:hAnsi="Times New Roman" w:cs="Times New Roman"/>
                <w:b/>
                <w:sz w:val="22"/>
                <w:szCs w:val="22"/>
              </w:rPr>
              <w:t>DESCRIPCIÓN</w:t>
            </w:r>
          </w:p>
        </w:tc>
      </w:tr>
      <w:tr w:rsidR="00C37E7B" w:rsidRPr="006E1581" w:rsidTr="00D00BF2">
        <w:trPr>
          <w:trHeight w:val="270"/>
        </w:trPr>
        <w:tc>
          <w:tcPr>
            <w:tcW w:w="2712" w:type="dxa"/>
          </w:tcPr>
          <w:p w:rsidR="00C37E7B" w:rsidRPr="006E1581" w:rsidRDefault="00C37E7B" w:rsidP="00BB5308">
            <w:pPr>
              <w:pStyle w:val="TableParagraph"/>
              <w:spacing w:before="3" w:line="247" w:lineRule="exact"/>
              <w:ind w:left="-4"/>
              <w:rPr>
                <w:rFonts w:ascii="Times New Roman" w:hAnsi="Times New Roman" w:cs="Times New Roman"/>
                <w:b/>
                <w:bCs/>
                <w:sz w:val="22"/>
                <w:szCs w:val="22"/>
                <w:lang w:val="es-CO"/>
              </w:rPr>
            </w:pPr>
            <w:r w:rsidRPr="006E1581">
              <w:rPr>
                <w:rFonts w:ascii="Times New Roman" w:hAnsi="Times New Roman" w:cs="Times New Roman"/>
                <w:b/>
                <w:bCs/>
                <w:sz w:val="22"/>
                <w:szCs w:val="22"/>
                <w:lang w:val="es-CO"/>
              </w:rPr>
              <w:t xml:space="preserve">Fecha de inicio </w:t>
            </w:r>
          </w:p>
        </w:tc>
        <w:tc>
          <w:tcPr>
            <w:tcW w:w="1701" w:type="dxa"/>
            <w:gridSpan w:val="3"/>
            <w:tcBorders>
              <w:right w:val="single" w:sz="4" w:space="0" w:color="auto"/>
            </w:tcBorders>
          </w:tcPr>
          <w:p w:rsidR="00C37E7B" w:rsidRPr="006E1581" w:rsidRDefault="00C37E7B" w:rsidP="00BB5308">
            <w:pPr>
              <w:pStyle w:val="TableParagraph"/>
              <w:spacing w:before="3" w:line="247" w:lineRule="exact"/>
              <w:ind w:left="0"/>
              <w:rPr>
                <w:rFonts w:ascii="Times New Roman" w:hAnsi="Times New Roman" w:cs="Times New Roman"/>
                <w:sz w:val="22"/>
                <w:szCs w:val="22"/>
                <w:lang w:val="es-CO"/>
              </w:rPr>
            </w:pPr>
            <w:r w:rsidRPr="006E1581">
              <w:rPr>
                <w:rFonts w:ascii="Times New Roman" w:hAnsi="Times New Roman" w:cs="Times New Roman"/>
                <w:sz w:val="22"/>
                <w:szCs w:val="22"/>
                <w:lang w:val="es-CO"/>
              </w:rPr>
              <w:t xml:space="preserve">  </w:t>
            </w:r>
            <w:r w:rsidR="00D32F99" w:rsidRPr="006E1581">
              <w:rPr>
                <w:rFonts w:ascii="Times New Roman" w:hAnsi="Times New Roman" w:cs="Times New Roman"/>
                <w:sz w:val="22"/>
                <w:szCs w:val="22"/>
                <w:lang w:val="es-CO"/>
              </w:rPr>
              <w:t>Junio 23</w:t>
            </w:r>
          </w:p>
        </w:tc>
        <w:tc>
          <w:tcPr>
            <w:tcW w:w="2410" w:type="dxa"/>
            <w:tcBorders>
              <w:left w:val="single" w:sz="4" w:space="0" w:color="auto"/>
              <w:right w:val="single" w:sz="4" w:space="0" w:color="auto"/>
            </w:tcBorders>
          </w:tcPr>
          <w:p w:rsidR="00C37E7B" w:rsidRPr="006E1581" w:rsidRDefault="00C37E7B" w:rsidP="00BB5308">
            <w:pPr>
              <w:pStyle w:val="TableParagraph"/>
              <w:spacing w:before="3" w:line="247" w:lineRule="exact"/>
              <w:ind w:left="120"/>
              <w:rPr>
                <w:rFonts w:ascii="Times New Roman" w:hAnsi="Times New Roman" w:cs="Times New Roman"/>
                <w:b/>
                <w:bCs/>
                <w:sz w:val="22"/>
                <w:szCs w:val="22"/>
              </w:rPr>
            </w:pPr>
            <w:r w:rsidRPr="006E1581">
              <w:rPr>
                <w:rFonts w:ascii="Times New Roman" w:hAnsi="Times New Roman" w:cs="Times New Roman"/>
                <w:sz w:val="22"/>
                <w:szCs w:val="22"/>
              </w:rPr>
              <w:t xml:space="preserve"> </w:t>
            </w:r>
            <w:r w:rsidRPr="006E1581">
              <w:rPr>
                <w:rFonts w:ascii="Times New Roman" w:hAnsi="Times New Roman" w:cs="Times New Roman"/>
                <w:b/>
                <w:bCs/>
                <w:sz w:val="22"/>
                <w:szCs w:val="22"/>
              </w:rPr>
              <w:t>Fecha de entrega</w:t>
            </w:r>
          </w:p>
        </w:tc>
        <w:tc>
          <w:tcPr>
            <w:tcW w:w="3482" w:type="dxa"/>
            <w:tcBorders>
              <w:left w:val="single" w:sz="4" w:space="0" w:color="auto"/>
            </w:tcBorders>
          </w:tcPr>
          <w:p w:rsidR="00C37E7B" w:rsidRPr="006E1581" w:rsidRDefault="00C37E7B" w:rsidP="00BB5308">
            <w:pPr>
              <w:pStyle w:val="TableParagraph"/>
              <w:spacing w:before="3" w:line="247" w:lineRule="exact"/>
              <w:ind w:left="0"/>
              <w:rPr>
                <w:rFonts w:ascii="Times New Roman" w:hAnsi="Times New Roman" w:cs="Times New Roman"/>
                <w:sz w:val="22"/>
                <w:szCs w:val="22"/>
              </w:rPr>
            </w:pPr>
            <w:r w:rsidRPr="006E1581">
              <w:rPr>
                <w:rFonts w:ascii="Times New Roman" w:hAnsi="Times New Roman" w:cs="Times New Roman"/>
                <w:sz w:val="22"/>
                <w:szCs w:val="22"/>
              </w:rPr>
              <w:t xml:space="preserve"> </w:t>
            </w:r>
            <w:r w:rsidR="00205706" w:rsidRPr="006E1581">
              <w:rPr>
                <w:rFonts w:ascii="Times New Roman" w:hAnsi="Times New Roman" w:cs="Times New Roman"/>
                <w:sz w:val="22"/>
                <w:szCs w:val="22"/>
              </w:rPr>
              <w:t>Junio 1</w:t>
            </w:r>
            <w:r w:rsidR="00D32F99" w:rsidRPr="006E1581">
              <w:rPr>
                <w:rFonts w:ascii="Times New Roman" w:hAnsi="Times New Roman" w:cs="Times New Roman"/>
                <w:sz w:val="22"/>
                <w:szCs w:val="22"/>
              </w:rPr>
              <w:t>0</w:t>
            </w:r>
          </w:p>
        </w:tc>
      </w:tr>
      <w:tr w:rsidR="00C37E7B" w:rsidRPr="006E1581" w:rsidTr="00D00BF2">
        <w:trPr>
          <w:trHeight w:val="283"/>
        </w:trPr>
        <w:tc>
          <w:tcPr>
            <w:tcW w:w="2712" w:type="dxa"/>
          </w:tcPr>
          <w:p w:rsidR="00C37E7B" w:rsidRPr="006E1581" w:rsidRDefault="00C37E7B" w:rsidP="00BB5308">
            <w:pPr>
              <w:pStyle w:val="TableParagraph"/>
              <w:spacing w:before="3"/>
              <w:ind w:left="-4"/>
              <w:rPr>
                <w:rFonts w:ascii="Times New Roman" w:hAnsi="Times New Roman" w:cs="Times New Roman"/>
                <w:b/>
                <w:bCs/>
                <w:sz w:val="22"/>
                <w:szCs w:val="22"/>
              </w:rPr>
            </w:pPr>
            <w:r w:rsidRPr="006E1581">
              <w:rPr>
                <w:rFonts w:ascii="Times New Roman" w:hAnsi="Times New Roman" w:cs="Times New Roman"/>
                <w:b/>
                <w:bCs/>
                <w:sz w:val="22"/>
                <w:szCs w:val="22"/>
              </w:rPr>
              <w:t>Competencia específica</w:t>
            </w:r>
          </w:p>
        </w:tc>
        <w:tc>
          <w:tcPr>
            <w:tcW w:w="7593" w:type="dxa"/>
            <w:gridSpan w:val="5"/>
          </w:tcPr>
          <w:p w:rsidR="00C37E7B" w:rsidRPr="006E1581" w:rsidRDefault="00C37E7B" w:rsidP="00C37E7B">
            <w:pPr>
              <w:pStyle w:val="TableParagraph"/>
              <w:numPr>
                <w:ilvl w:val="0"/>
                <w:numId w:val="2"/>
              </w:numPr>
              <w:spacing w:before="6" w:line="270" w:lineRule="atLeast"/>
              <w:ind w:right="98"/>
              <w:jc w:val="both"/>
              <w:rPr>
                <w:rFonts w:ascii="Times New Roman" w:hAnsi="Times New Roman" w:cs="Times New Roman"/>
                <w:sz w:val="22"/>
                <w:szCs w:val="22"/>
                <w:lang w:val="es-CO"/>
              </w:rPr>
            </w:pPr>
            <w:r w:rsidRPr="006E1581">
              <w:rPr>
                <w:rFonts w:ascii="Times New Roman" w:hAnsi="Times New Roman" w:cs="Times New Roman"/>
                <w:sz w:val="22"/>
                <w:szCs w:val="22"/>
                <w:lang w:val="es-CO"/>
              </w:rPr>
              <w:t xml:space="preserve">Objetivo: </w:t>
            </w:r>
            <w:r w:rsidR="0046673E" w:rsidRPr="0046673E">
              <w:rPr>
                <w:rFonts w:ascii="Times New Roman" w:hAnsi="Times New Roman" w:cs="Times New Roman"/>
                <w:sz w:val="22"/>
                <w:szCs w:val="22"/>
                <w:lang w:val="es-CO"/>
              </w:rPr>
              <w:t>Presentar al docente del área de filosofía y a los jóvenes de los grados décimo y once de educación media una serie de actividades que les ayuden a incentivar una actitud pensante y crítica frente a la realidad que nos circunda.</w:t>
            </w:r>
          </w:p>
        </w:tc>
      </w:tr>
      <w:tr w:rsidR="00C37E7B" w:rsidRPr="006E1581" w:rsidTr="00D00BF2">
        <w:trPr>
          <w:trHeight w:val="454"/>
        </w:trPr>
        <w:tc>
          <w:tcPr>
            <w:tcW w:w="2712" w:type="dxa"/>
            <w:vAlign w:val="center"/>
          </w:tcPr>
          <w:p w:rsidR="00C37E7B" w:rsidRPr="006E1581" w:rsidRDefault="00C37E7B" w:rsidP="00BB5308">
            <w:pPr>
              <w:pStyle w:val="TableParagraph"/>
              <w:spacing w:line="253" w:lineRule="exact"/>
              <w:ind w:left="-4"/>
              <w:jc w:val="center"/>
              <w:rPr>
                <w:rFonts w:ascii="Times New Roman" w:hAnsi="Times New Roman" w:cs="Times New Roman"/>
                <w:b/>
                <w:bCs/>
                <w:sz w:val="22"/>
                <w:szCs w:val="22"/>
              </w:rPr>
            </w:pPr>
            <w:r w:rsidRPr="006E1581">
              <w:rPr>
                <w:rFonts w:ascii="Times New Roman" w:hAnsi="Times New Roman" w:cs="Times New Roman"/>
                <w:b/>
                <w:bCs/>
                <w:sz w:val="22"/>
                <w:szCs w:val="22"/>
              </w:rPr>
              <w:t>Contenidos</w:t>
            </w:r>
          </w:p>
        </w:tc>
        <w:tc>
          <w:tcPr>
            <w:tcW w:w="7593" w:type="dxa"/>
            <w:gridSpan w:val="5"/>
          </w:tcPr>
          <w:p w:rsidR="00FB6EC5" w:rsidRPr="006E1581" w:rsidRDefault="00BF43C2" w:rsidP="00C37E7B">
            <w:pPr>
              <w:pStyle w:val="TableParagraph"/>
              <w:numPr>
                <w:ilvl w:val="0"/>
                <w:numId w:val="3"/>
              </w:numPr>
              <w:tabs>
                <w:tab w:val="left" w:pos="821"/>
                <w:tab w:val="left" w:pos="822"/>
              </w:tabs>
              <w:spacing w:before="15" w:line="247" w:lineRule="exact"/>
              <w:rPr>
                <w:rFonts w:ascii="Times New Roman" w:hAnsi="Times New Roman" w:cs="Times New Roman"/>
                <w:sz w:val="22"/>
                <w:szCs w:val="22"/>
                <w:lang w:val="es-CO"/>
              </w:rPr>
            </w:pPr>
            <w:r w:rsidRPr="00BF43C2">
              <w:rPr>
                <w:rFonts w:ascii="Times New Roman" w:hAnsi="Times New Roman" w:cs="Times New Roman"/>
                <w:sz w:val="22"/>
                <w:szCs w:val="22"/>
                <w:lang w:val="es-CO"/>
              </w:rPr>
              <w:t>ANÁLISIS DE TEXTOS Y NOTICIAS</w:t>
            </w:r>
          </w:p>
        </w:tc>
      </w:tr>
      <w:tr w:rsidR="00C37E7B" w:rsidRPr="006E1581" w:rsidTr="00D00BF2">
        <w:trPr>
          <w:trHeight w:val="1077"/>
        </w:trPr>
        <w:tc>
          <w:tcPr>
            <w:tcW w:w="2712" w:type="dxa"/>
            <w:tcBorders>
              <w:bottom w:val="single" w:sz="4" w:space="0" w:color="auto"/>
            </w:tcBorders>
            <w:vAlign w:val="center"/>
          </w:tcPr>
          <w:p w:rsidR="00D00BF2"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 xml:space="preserve">Actividades </w:t>
            </w:r>
          </w:p>
          <w:p w:rsidR="00D00BF2"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Colaborativas</w:t>
            </w:r>
          </w:p>
          <w:p w:rsidR="00D00BF2"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 xml:space="preserve"> o </w:t>
            </w:r>
          </w:p>
          <w:p w:rsidR="00C37E7B" w:rsidRPr="006E1581" w:rsidRDefault="00D00BF2"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autónomas</w:t>
            </w:r>
          </w:p>
          <w:p w:rsidR="00C37E7B" w:rsidRPr="006E1581" w:rsidRDefault="00C37E7B" w:rsidP="00BB5308">
            <w:pPr>
              <w:pStyle w:val="TableParagraph"/>
              <w:spacing w:before="3" w:line="254" w:lineRule="auto"/>
              <w:ind w:left="0" w:right="877"/>
              <w:rPr>
                <w:rFonts w:ascii="Times New Roman" w:hAnsi="Times New Roman" w:cs="Times New Roman"/>
                <w:b/>
                <w:bCs/>
                <w:sz w:val="22"/>
                <w:szCs w:val="22"/>
              </w:rPr>
            </w:pPr>
          </w:p>
          <w:p w:rsidR="00C37E7B" w:rsidRPr="006E1581" w:rsidRDefault="00C37E7B" w:rsidP="00BB5308">
            <w:pPr>
              <w:pStyle w:val="TableParagraph"/>
              <w:spacing w:before="3" w:line="254" w:lineRule="auto"/>
              <w:ind w:left="1226" w:right="877" w:hanging="870"/>
              <w:jc w:val="center"/>
              <w:rPr>
                <w:rFonts w:ascii="Times New Roman" w:hAnsi="Times New Roman" w:cs="Times New Roman"/>
                <w:b/>
                <w:bCs/>
                <w:sz w:val="22"/>
                <w:szCs w:val="22"/>
              </w:rPr>
            </w:pPr>
          </w:p>
          <w:p w:rsidR="00C37E7B" w:rsidRPr="006E1581" w:rsidRDefault="00C37E7B" w:rsidP="00BB5308">
            <w:pPr>
              <w:pStyle w:val="TableParagraph"/>
              <w:spacing w:before="3" w:line="254" w:lineRule="auto"/>
              <w:ind w:right="877"/>
              <w:jc w:val="center"/>
              <w:rPr>
                <w:rFonts w:ascii="Times New Roman" w:hAnsi="Times New Roman" w:cs="Times New Roman"/>
                <w:b/>
                <w:bCs/>
                <w:sz w:val="22"/>
                <w:szCs w:val="22"/>
              </w:rPr>
            </w:pPr>
          </w:p>
        </w:tc>
        <w:tc>
          <w:tcPr>
            <w:tcW w:w="7593" w:type="dxa"/>
            <w:gridSpan w:val="5"/>
            <w:tcBorders>
              <w:bottom w:val="single" w:sz="4" w:space="0" w:color="auto"/>
            </w:tcBorders>
          </w:tcPr>
          <w:p w:rsidR="00BF43C2" w:rsidRDefault="00BF43C2" w:rsidP="00BF43C2">
            <w:pPr>
              <w:spacing w:line="276" w:lineRule="auto"/>
              <w:jc w:val="both"/>
              <w:rPr>
                <w:sz w:val="22"/>
                <w:szCs w:val="22"/>
              </w:rPr>
            </w:pPr>
            <w:r>
              <w:rPr>
                <w:sz w:val="22"/>
                <w:szCs w:val="22"/>
              </w:rPr>
              <w:t>Elige una serie de noticias de actualidad haciendo uso de los medios, recursos y. herramientas que tenga a la mano. (Tv, Radio, web, Redes sociales,periódicos, etc)</w:t>
            </w:r>
          </w:p>
          <w:p w:rsidR="00BF43C2" w:rsidRDefault="00BF43C2" w:rsidP="00BF43C2">
            <w:pPr>
              <w:spacing w:line="276" w:lineRule="auto"/>
              <w:jc w:val="both"/>
              <w:rPr>
                <w:sz w:val="22"/>
                <w:szCs w:val="22"/>
              </w:rPr>
            </w:pPr>
          </w:p>
          <w:p w:rsidR="00BF43C2" w:rsidRPr="00BF43C2" w:rsidRDefault="00BF43C2" w:rsidP="00BF43C2">
            <w:pPr>
              <w:spacing w:line="276" w:lineRule="auto"/>
              <w:jc w:val="both"/>
              <w:rPr>
                <w:b/>
                <w:bCs/>
                <w:sz w:val="22"/>
                <w:szCs w:val="22"/>
              </w:rPr>
            </w:pPr>
            <w:r w:rsidRPr="00BF43C2">
              <w:rPr>
                <w:b/>
                <w:bCs/>
                <w:sz w:val="22"/>
                <w:szCs w:val="22"/>
              </w:rPr>
              <w:t>Estrategia de trabajo:</w:t>
            </w:r>
          </w:p>
          <w:p w:rsidR="00BF43C2" w:rsidRPr="00BF43C2" w:rsidRDefault="00BF43C2" w:rsidP="00BF43C2">
            <w:pPr>
              <w:spacing w:line="276" w:lineRule="auto"/>
              <w:jc w:val="both"/>
              <w:rPr>
                <w:sz w:val="22"/>
                <w:szCs w:val="22"/>
              </w:rPr>
            </w:pPr>
            <w:r w:rsidRPr="00BF43C2">
              <w:rPr>
                <w:sz w:val="22"/>
                <w:szCs w:val="22"/>
              </w:rPr>
              <w:t xml:space="preserve">1. </w:t>
            </w:r>
            <w:r w:rsidRPr="00BF43C2">
              <w:rPr>
                <w:i/>
                <w:iCs/>
                <w:sz w:val="22"/>
                <w:szCs w:val="22"/>
              </w:rPr>
              <w:t>Clasificación de la noticia:</w:t>
            </w:r>
            <w:r w:rsidRPr="00BF43C2">
              <w:rPr>
                <w:sz w:val="22"/>
                <w:szCs w:val="22"/>
              </w:rPr>
              <w:t xml:space="preserve"> Cada </w:t>
            </w:r>
            <w:r>
              <w:rPr>
                <w:sz w:val="22"/>
                <w:szCs w:val="22"/>
              </w:rPr>
              <w:t>estudiantebusca</w:t>
            </w:r>
            <w:r w:rsidRPr="00BF43C2">
              <w:rPr>
                <w:sz w:val="22"/>
                <w:szCs w:val="22"/>
              </w:rPr>
              <w:t xml:space="preserve"> una noticia y contesta: ¿A qué sector de la sociedad, a qué grupo especial de personas hace referencia? Describir en términos propios qué es lo que dice y quién lo dice.</w:t>
            </w:r>
          </w:p>
          <w:p w:rsidR="00BF43C2" w:rsidRPr="00BF43C2" w:rsidRDefault="00BF43C2" w:rsidP="00BF43C2">
            <w:pPr>
              <w:spacing w:line="276" w:lineRule="auto"/>
              <w:jc w:val="both"/>
              <w:rPr>
                <w:sz w:val="22"/>
                <w:szCs w:val="22"/>
              </w:rPr>
            </w:pPr>
            <w:r w:rsidRPr="00BF43C2">
              <w:rPr>
                <w:sz w:val="22"/>
                <w:szCs w:val="22"/>
              </w:rPr>
              <w:t>2</w:t>
            </w:r>
            <w:r w:rsidRPr="00BF43C2">
              <w:rPr>
                <w:i/>
                <w:iCs/>
                <w:sz w:val="22"/>
                <w:szCs w:val="22"/>
              </w:rPr>
              <w:t>. La intención del autor y el impacto real:</w:t>
            </w:r>
            <w:r w:rsidRPr="00BF43C2">
              <w:rPr>
                <w:sz w:val="22"/>
                <w:szCs w:val="22"/>
              </w:rPr>
              <w:t xml:space="preserve"> ¿Cuál es la intención del autor al escribir ese texto: informar, cuestionar, etc.?, y ¿cuál es el impacto real de este  texto o noticia en la sociedad?, ¿qué sentimientos genera en las personas? ¿Qué gestos y/o expresiones faciales reflejan las personas cuando reciben la información?</w:t>
            </w:r>
          </w:p>
          <w:p w:rsidR="00BF43C2" w:rsidRPr="00BF43C2" w:rsidRDefault="00BF43C2" w:rsidP="00BF43C2">
            <w:pPr>
              <w:spacing w:line="276" w:lineRule="auto"/>
              <w:jc w:val="both"/>
              <w:rPr>
                <w:sz w:val="22"/>
                <w:szCs w:val="22"/>
              </w:rPr>
            </w:pPr>
            <w:r w:rsidRPr="00BF43C2">
              <w:rPr>
                <w:sz w:val="22"/>
                <w:szCs w:val="22"/>
              </w:rPr>
              <w:t xml:space="preserve">3. </w:t>
            </w:r>
            <w:r w:rsidRPr="00BF43C2">
              <w:rPr>
                <w:i/>
                <w:iCs/>
                <w:sz w:val="22"/>
                <w:szCs w:val="22"/>
              </w:rPr>
              <w:t>Conocimiento de términos:</w:t>
            </w:r>
            <w:r w:rsidRPr="00BF43C2">
              <w:rPr>
                <w:sz w:val="22"/>
                <w:szCs w:val="22"/>
              </w:rPr>
              <w:t xml:space="preserve"> Es importante comprender muy bien el significado de los términos que hacen parte de un texto para acceder con mayor facilidad al significado total. Saquemos una lista de términos desconocidos, busquemos la definición y pensemos por un instante: ¿esta noticia sería del todo comprendida por la gente de nuestro entorno, o tal vez solo interpretada?</w:t>
            </w:r>
          </w:p>
          <w:p w:rsidR="00BF43C2" w:rsidRPr="00BF43C2" w:rsidRDefault="00BF43C2" w:rsidP="00BF43C2">
            <w:pPr>
              <w:spacing w:line="276" w:lineRule="auto"/>
              <w:jc w:val="both"/>
              <w:rPr>
                <w:sz w:val="22"/>
                <w:szCs w:val="22"/>
              </w:rPr>
            </w:pPr>
            <w:r w:rsidRPr="00BF43C2">
              <w:rPr>
                <w:sz w:val="22"/>
                <w:szCs w:val="22"/>
              </w:rPr>
              <w:t xml:space="preserve">4. </w:t>
            </w:r>
            <w:r w:rsidRPr="00BF43C2">
              <w:rPr>
                <w:i/>
                <w:iCs/>
                <w:sz w:val="22"/>
                <w:szCs w:val="22"/>
              </w:rPr>
              <w:t>Estructura de los argumentos:</w:t>
            </w:r>
            <w:r w:rsidRPr="00BF43C2">
              <w:rPr>
                <w:sz w:val="22"/>
                <w:szCs w:val="22"/>
              </w:rPr>
              <w:t xml:space="preserve"> Busquemos en la noticia o en la información recibida la premisa principal y las conclusiones que se derivan de esa premisa, ¿Existe una relación lógica? ¿La estructura del argumento es adecuada? ¿Las conclusiones se desprenden de la idea principal?</w:t>
            </w:r>
          </w:p>
          <w:p w:rsidR="00BF43C2" w:rsidRPr="00BF43C2" w:rsidRDefault="00BF43C2" w:rsidP="00BF43C2">
            <w:pPr>
              <w:spacing w:line="276" w:lineRule="auto"/>
              <w:jc w:val="both"/>
              <w:rPr>
                <w:sz w:val="22"/>
                <w:szCs w:val="22"/>
              </w:rPr>
            </w:pPr>
            <w:r w:rsidRPr="00BF43C2">
              <w:rPr>
                <w:sz w:val="22"/>
                <w:szCs w:val="22"/>
              </w:rPr>
              <w:t xml:space="preserve">5. </w:t>
            </w:r>
            <w:r w:rsidRPr="00BF43C2">
              <w:rPr>
                <w:i/>
                <w:iCs/>
                <w:sz w:val="22"/>
                <w:szCs w:val="22"/>
              </w:rPr>
              <w:t>Validez del texto:</w:t>
            </w:r>
            <w:r w:rsidRPr="00BF43C2">
              <w:rPr>
                <w:sz w:val="22"/>
                <w:szCs w:val="22"/>
              </w:rPr>
              <w:t xml:space="preserve"> Verifiquemos ahora la validez de la información a la luz de otras fuentes que permitan realizar tal verificación. ¿Es verdad lo que dice el texto? ¿Qué evidencias lo apoyan? En este punto, si no es posible realizar una verificación de primera mano, se puede contactar a personas del lugar, realizar un intercambio cultural que permita confirmar la información recibida a través de los medios de comunicación.</w:t>
            </w:r>
          </w:p>
          <w:p w:rsidR="00BF43C2" w:rsidRPr="00BF43C2" w:rsidRDefault="00BF43C2" w:rsidP="00BF43C2">
            <w:pPr>
              <w:spacing w:line="276" w:lineRule="auto"/>
              <w:jc w:val="both"/>
              <w:rPr>
                <w:sz w:val="22"/>
                <w:szCs w:val="22"/>
              </w:rPr>
            </w:pPr>
            <w:r w:rsidRPr="00BF43C2">
              <w:rPr>
                <w:sz w:val="22"/>
                <w:szCs w:val="22"/>
              </w:rPr>
              <w:t xml:space="preserve">6. </w:t>
            </w:r>
            <w:r w:rsidRPr="00BF43C2">
              <w:rPr>
                <w:i/>
                <w:iCs/>
                <w:sz w:val="22"/>
                <w:szCs w:val="22"/>
              </w:rPr>
              <w:t>Explicación:</w:t>
            </w:r>
            <w:r w:rsidRPr="00BF43C2">
              <w:rPr>
                <w:sz w:val="22"/>
                <w:szCs w:val="22"/>
              </w:rPr>
              <w:t xml:space="preserve"> De qué manera podría explicar cada uno de ustedes la información recibida de tal manera que los demás compañeros puedan acceder a ella con mayor facilidad.</w:t>
            </w:r>
          </w:p>
          <w:p w:rsidR="00BF43C2" w:rsidRPr="00BF43C2" w:rsidRDefault="00BF43C2" w:rsidP="00BF43C2">
            <w:pPr>
              <w:spacing w:line="276" w:lineRule="auto"/>
              <w:jc w:val="both"/>
              <w:rPr>
                <w:sz w:val="22"/>
                <w:szCs w:val="22"/>
              </w:rPr>
            </w:pPr>
            <w:r w:rsidRPr="00BF43C2">
              <w:rPr>
                <w:sz w:val="22"/>
                <w:szCs w:val="22"/>
              </w:rPr>
              <w:t xml:space="preserve">7. </w:t>
            </w:r>
            <w:r w:rsidRPr="00BF43C2">
              <w:rPr>
                <w:i/>
                <w:iCs/>
                <w:sz w:val="22"/>
                <w:szCs w:val="22"/>
              </w:rPr>
              <w:t>Conclusiones:</w:t>
            </w:r>
            <w:r w:rsidRPr="00BF43C2">
              <w:rPr>
                <w:sz w:val="22"/>
                <w:szCs w:val="22"/>
              </w:rPr>
              <w:t xml:space="preserve"> ¿Cuáles son las conclusiones que se pueden exponer después de estudiar esta información?</w:t>
            </w:r>
          </w:p>
          <w:p w:rsidR="00BF43C2" w:rsidRPr="00BF43C2" w:rsidRDefault="00BF43C2" w:rsidP="00BF43C2">
            <w:pPr>
              <w:spacing w:line="276" w:lineRule="auto"/>
              <w:jc w:val="both"/>
              <w:rPr>
                <w:sz w:val="22"/>
                <w:szCs w:val="22"/>
              </w:rPr>
            </w:pPr>
            <w:r w:rsidRPr="00BF43C2">
              <w:rPr>
                <w:sz w:val="22"/>
                <w:szCs w:val="22"/>
              </w:rPr>
              <w:t>También pueden añadirse a la reflexión final los siguientes aspectos.</w:t>
            </w:r>
          </w:p>
          <w:p w:rsidR="00205706" w:rsidRPr="006E1581" w:rsidRDefault="00BF43C2" w:rsidP="00BF43C2">
            <w:pPr>
              <w:spacing w:line="276" w:lineRule="auto"/>
              <w:jc w:val="both"/>
              <w:rPr>
                <w:sz w:val="22"/>
                <w:szCs w:val="22"/>
              </w:rPr>
            </w:pPr>
            <w:r w:rsidRPr="00BF43C2">
              <w:rPr>
                <w:sz w:val="22"/>
                <w:szCs w:val="22"/>
              </w:rPr>
              <w:t>Esta es una estrategia basada en los medios de comunicación. ¿Cuál es entonces, el papel que juega la comunicación en el análisis de la realidad?, ¿Cómo entendemos la comunicación en el presente trabajo?</w:t>
            </w:r>
          </w:p>
        </w:tc>
      </w:tr>
      <w:tr w:rsidR="00C37E7B" w:rsidRPr="006E1581" w:rsidTr="00BB5308">
        <w:trPr>
          <w:trHeight w:val="1417"/>
        </w:trPr>
        <w:tc>
          <w:tcPr>
            <w:tcW w:w="2712" w:type="dxa"/>
            <w:tcBorders>
              <w:bottom w:val="single" w:sz="4" w:space="0" w:color="auto"/>
            </w:tcBorders>
            <w:vAlign w:val="center"/>
          </w:tcPr>
          <w:p w:rsidR="00C37E7B" w:rsidRPr="006E1581" w:rsidRDefault="002E2C37"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lastRenderedPageBreak/>
              <w:t xml:space="preserve">Ejemplos </w:t>
            </w:r>
            <w:proofErr w:type="spellStart"/>
            <w:r w:rsidRPr="006E1581">
              <w:rPr>
                <w:rFonts w:ascii="Times New Roman" w:hAnsi="Times New Roman" w:cs="Times New Roman"/>
                <w:b/>
                <w:bCs/>
                <w:sz w:val="22"/>
                <w:szCs w:val="22"/>
              </w:rPr>
              <w:t>proble</w:t>
            </w:r>
            <w:proofErr w:type="spellEnd"/>
          </w:p>
          <w:p w:rsidR="002E2C37" w:rsidRPr="006E1581" w:rsidRDefault="002E2C37" w:rsidP="00BB5308">
            <w:pPr>
              <w:pStyle w:val="TableParagraph"/>
              <w:spacing w:before="3" w:line="254" w:lineRule="auto"/>
              <w:ind w:left="1226" w:right="877" w:hanging="870"/>
              <w:jc w:val="center"/>
              <w:rPr>
                <w:rFonts w:ascii="Times New Roman" w:hAnsi="Times New Roman" w:cs="Times New Roman"/>
                <w:b/>
                <w:bCs/>
                <w:sz w:val="22"/>
                <w:szCs w:val="22"/>
              </w:rPr>
            </w:pPr>
            <w:r w:rsidRPr="006E1581">
              <w:rPr>
                <w:rFonts w:ascii="Times New Roman" w:hAnsi="Times New Roman" w:cs="Times New Roman"/>
                <w:b/>
                <w:bCs/>
                <w:sz w:val="22"/>
                <w:szCs w:val="22"/>
              </w:rPr>
              <w:t>(Dilema)</w:t>
            </w:r>
          </w:p>
        </w:tc>
        <w:tc>
          <w:tcPr>
            <w:tcW w:w="7593" w:type="dxa"/>
            <w:gridSpan w:val="5"/>
            <w:tcBorders>
              <w:bottom w:val="single" w:sz="4" w:space="0" w:color="auto"/>
            </w:tcBorders>
            <w:vAlign w:val="center"/>
          </w:tcPr>
          <w:p w:rsidR="002E2C37" w:rsidRPr="006E1581" w:rsidRDefault="002E2C37" w:rsidP="002E2C37">
            <w:pPr>
              <w:pStyle w:val="Prrafodelista"/>
              <w:widowControl w:val="0"/>
              <w:numPr>
                <w:ilvl w:val="0"/>
                <w:numId w:val="6"/>
              </w:numPr>
              <w:autoSpaceDE w:val="0"/>
              <w:autoSpaceDN w:val="0"/>
              <w:jc w:val="both"/>
              <w:rPr>
                <w:b/>
                <w:bCs/>
                <w:sz w:val="22"/>
                <w:szCs w:val="22"/>
              </w:rPr>
            </w:pPr>
            <w:r w:rsidRPr="006E1581">
              <w:rPr>
                <w:b/>
                <w:bCs/>
                <w:sz w:val="22"/>
                <w:szCs w:val="22"/>
              </w:rPr>
              <w:t>Congresistas piden la máxima condecoración para el patrullero Zúñiga</w:t>
            </w:r>
          </w:p>
          <w:p w:rsidR="00C37E7B" w:rsidRPr="006E1581" w:rsidRDefault="002E2C37" w:rsidP="002E2C37">
            <w:pPr>
              <w:widowControl w:val="0"/>
              <w:autoSpaceDE w:val="0"/>
              <w:autoSpaceDN w:val="0"/>
              <w:jc w:val="both"/>
              <w:rPr>
                <w:b/>
                <w:bCs/>
                <w:sz w:val="22"/>
                <w:szCs w:val="22"/>
              </w:rPr>
            </w:pPr>
            <w:r w:rsidRPr="006E1581">
              <w:rPr>
                <w:b/>
                <w:bCs/>
                <w:sz w:val="22"/>
                <w:szCs w:val="22"/>
              </w:rPr>
              <w:t>Consideran que debe ser reconocido por su 'actitud ejemplar y anteponer los derechos fundamentales'.</w:t>
            </w:r>
          </w:p>
          <w:p w:rsidR="002E2C37" w:rsidRPr="006E1581" w:rsidRDefault="002E2C37" w:rsidP="002E2C37">
            <w:pPr>
              <w:rPr>
                <w:sz w:val="22"/>
                <w:szCs w:val="22"/>
              </w:rPr>
            </w:pPr>
            <w:r w:rsidRPr="006E1581">
              <w:rPr>
                <w:i/>
                <w:iCs/>
                <w:sz w:val="22"/>
                <w:szCs w:val="22"/>
              </w:rPr>
              <w:t>Más de 40 congresistas de la Bancada Alternativa solicitaron a las plenarias del Senado y de la Cámara de Representantes que se otorgue la mayor condecoración al patrullero de la Policía Ángel Zúñiga Valencia “quien, en un acto de humanidad y una actitud ejemplar, antepuso los derechos fundamentales del pueblo que juró defender al cumplimiento de una orden injusta por parte de sus superiores, poniendo en riesgo su propia investidura”, manifestaron los congresistas.</w:t>
            </w:r>
            <w:r w:rsidRPr="006E1581">
              <w:rPr>
                <w:i/>
                <w:iCs/>
                <w:sz w:val="22"/>
                <w:szCs w:val="22"/>
              </w:rPr>
              <w:t xml:space="preserve"> </w:t>
            </w:r>
            <w:hyperlink r:id="rId5" w:history="1">
              <w:r w:rsidRPr="006E1581">
                <w:rPr>
                  <w:rStyle w:val="Hipervnculo"/>
                  <w:sz w:val="22"/>
                  <w:szCs w:val="22"/>
                </w:rPr>
                <w:t>https://www.eltiempo.com/politica/congreso/congresistas-piden-la-maxima-condecoracion-para-el-patrullero-zuniga-505426</w:t>
              </w:r>
            </w:hyperlink>
          </w:p>
          <w:p w:rsidR="002E2C37" w:rsidRPr="006E1581" w:rsidRDefault="002E2C37" w:rsidP="002E2C37">
            <w:pPr>
              <w:rPr>
                <w:sz w:val="22"/>
                <w:szCs w:val="22"/>
              </w:rPr>
            </w:pPr>
          </w:p>
          <w:p w:rsidR="002E2C37" w:rsidRPr="006E1581" w:rsidRDefault="002E2C37" w:rsidP="002E2C37">
            <w:pPr>
              <w:pStyle w:val="Ttulo2"/>
              <w:numPr>
                <w:ilvl w:val="0"/>
                <w:numId w:val="6"/>
              </w:numPr>
              <w:spacing w:line="312" w:lineRule="atLeast"/>
              <w:rPr>
                <w:rFonts w:ascii="Georgia" w:hAnsi="Georgia"/>
                <w:color w:val="2F2F2F"/>
                <w:sz w:val="22"/>
                <w:szCs w:val="22"/>
              </w:rPr>
            </w:pPr>
            <w:r w:rsidRPr="006E1581">
              <w:rPr>
                <w:rFonts w:ascii="Georgia" w:hAnsi="Georgia"/>
                <w:color w:val="2F2F2F"/>
                <w:sz w:val="22"/>
                <w:szCs w:val="22"/>
              </w:rPr>
              <w:fldChar w:fldCharType="begin"/>
            </w:r>
            <w:r w:rsidRPr="006E1581">
              <w:rPr>
                <w:rFonts w:ascii="Georgia" w:hAnsi="Georgia"/>
                <w:color w:val="2F2F2F"/>
                <w:sz w:val="22"/>
                <w:szCs w:val="22"/>
              </w:rPr>
              <w:instrText xml:space="preserve"> HYPERLINK "https://www.semana.com/economia/multimedia/colombia-vivira-recesion-profunda-y-sin-precedentes-ocde/678714" </w:instrText>
            </w:r>
            <w:r w:rsidRPr="006E1581">
              <w:rPr>
                <w:rFonts w:ascii="Georgia" w:hAnsi="Georgia"/>
                <w:color w:val="2F2F2F"/>
                <w:sz w:val="22"/>
                <w:szCs w:val="22"/>
              </w:rPr>
              <w:fldChar w:fldCharType="separate"/>
            </w:r>
            <w:r w:rsidRPr="006E1581">
              <w:rPr>
                <w:rStyle w:val="Hipervnculo"/>
                <w:rFonts w:ascii="Georgia" w:hAnsi="Georgia"/>
                <w:color w:val="E91B1E"/>
                <w:sz w:val="22"/>
                <w:szCs w:val="22"/>
                <w:bdr w:val="none" w:sz="0" w:space="0" w:color="auto" w:frame="1"/>
              </w:rPr>
              <w:t xml:space="preserve">¿Colombia vivirá una recesión?, la </w:t>
            </w:r>
            <w:proofErr w:type="spellStart"/>
            <w:r w:rsidRPr="006E1581">
              <w:rPr>
                <w:rStyle w:val="Hipervnculo"/>
                <w:rFonts w:ascii="Georgia" w:hAnsi="Georgia"/>
                <w:color w:val="E91B1E"/>
                <w:sz w:val="22"/>
                <w:szCs w:val="22"/>
                <w:bdr w:val="none" w:sz="0" w:space="0" w:color="auto" w:frame="1"/>
              </w:rPr>
              <w:t>Ocde</w:t>
            </w:r>
            <w:proofErr w:type="spellEnd"/>
            <w:r w:rsidRPr="006E1581">
              <w:rPr>
                <w:rStyle w:val="Hipervnculo"/>
                <w:rFonts w:ascii="Georgia" w:hAnsi="Georgia"/>
                <w:color w:val="E91B1E"/>
                <w:sz w:val="22"/>
                <w:szCs w:val="22"/>
                <w:bdr w:val="none" w:sz="0" w:space="0" w:color="auto" w:frame="1"/>
              </w:rPr>
              <w:t xml:space="preserve"> presenta informe</w:t>
            </w:r>
            <w:r w:rsidRPr="006E1581">
              <w:rPr>
                <w:rFonts w:ascii="Georgia" w:hAnsi="Georgia"/>
                <w:color w:val="2F2F2F"/>
                <w:sz w:val="22"/>
                <w:szCs w:val="22"/>
              </w:rPr>
              <w:fldChar w:fldCharType="end"/>
            </w:r>
          </w:p>
          <w:p w:rsidR="00970328" w:rsidRPr="006E1581" w:rsidRDefault="002E2C37" w:rsidP="00970328">
            <w:pPr>
              <w:rPr>
                <w:sz w:val="22"/>
                <w:szCs w:val="22"/>
              </w:rPr>
            </w:pPr>
            <w:r w:rsidRPr="006E1581">
              <w:rPr>
                <w:rFonts w:ascii="Helvetica Neue" w:hAnsi="Helvetica Neue"/>
                <w:color w:val="000000"/>
                <w:sz w:val="22"/>
                <w:szCs w:val="22"/>
              </w:rPr>
              <w:t>Según un informe de la entidad, en el mejor de los escenarios, el PIB nacional caerá 6,1 por ciento este año. Si hay otro brote de coronavirus, la contracción será de 7,9 por ciento.</w:t>
            </w:r>
            <w:r w:rsidRPr="006E1581">
              <w:rPr>
                <w:rFonts w:ascii="Helvetica Neue" w:hAnsi="Helvetica Neue"/>
                <w:color w:val="000000"/>
                <w:sz w:val="22"/>
                <w:szCs w:val="22"/>
              </w:rPr>
              <w:t xml:space="preserve"> </w:t>
            </w:r>
            <w:r w:rsidR="00970328" w:rsidRPr="006E1581">
              <w:rPr>
                <w:rFonts w:ascii="Helvetica Neue" w:hAnsi="Helvetica Neue"/>
                <w:color w:val="000000"/>
                <w:sz w:val="22"/>
                <w:szCs w:val="22"/>
              </w:rPr>
              <w:t xml:space="preserve"> </w:t>
            </w:r>
            <w:hyperlink r:id="rId6" w:history="1">
              <w:r w:rsidR="00970328" w:rsidRPr="006E1581">
                <w:rPr>
                  <w:rStyle w:val="Hipervnculo"/>
                  <w:sz w:val="22"/>
                  <w:szCs w:val="22"/>
                </w:rPr>
                <w:t>https://www.semana.com/economia/multimedia/colombia-vivira-recesion-profunda-y-sin-precedentes-ocde/678714</w:t>
              </w:r>
            </w:hyperlink>
          </w:p>
          <w:p w:rsidR="002E2C37" w:rsidRPr="006E1581" w:rsidRDefault="002E2C37" w:rsidP="002E2C37">
            <w:pPr>
              <w:rPr>
                <w:sz w:val="22"/>
                <w:szCs w:val="22"/>
              </w:rPr>
            </w:pPr>
          </w:p>
          <w:p w:rsidR="002E2C37" w:rsidRPr="006E1581" w:rsidRDefault="002E2C37" w:rsidP="002E2C37">
            <w:pPr>
              <w:widowControl w:val="0"/>
              <w:autoSpaceDE w:val="0"/>
              <w:autoSpaceDN w:val="0"/>
              <w:jc w:val="both"/>
              <w:rPr>
                <w:i/>
                <w:iCs/>
                <w:sz w:val="22"/>
                <w:szCs w:val="22"/>
              </w:rPr>
            </w:pPr>
          </w:p>
        </w:tc>
      </w:tr>
      <w:tr w:rsidR="00C37E7B" w:rsidRPr="006E1581" w:rsidTr="00D00BF2">
        <w:trPr>
          <w:trHeight w:val="1920"/>
        </w:trPr>
        <w:tc>
          <w:tcPr>
            <w:tcW w:w="3705" w:type="dxa"/>
            <w:gridSpan w:val="2"/>
            <w:tcBorders>
              <w:top w:val="single" w:sz="4" w:space="0" w:color="auto"/>
            </w:tcBorders>
            <w:vAlign w:val="center"/>
          </w:tcPr>
          <w:p w:rsidR="00C37E7B" w:rsidRPr="006E1581" w:rsidRDefault="00C37E7B" w:rsidP="00BB5308">
            <w:pPr>
              <w:pStyle w:val="TableParagraph"/>
              <w:spacing w:before="3" w:line="254" w:lineRule="auto"/>
              <w:ind w:left="1226" w:right="877" w:hanging="870"/>
              <w:jc w:val="center"/>
              <w:rPr>
                <w:rFonts w:ascii="Times New Roman" w:hAnsi="Times New Roman" w:cs="Times New Roman"/>
                <w:b/>
                <w:bCs/>
                <w:sz w:val="22"/>
                <w:szCs w:val="22"/>
                <w:lang w:val="es-CO"/>
              </w:rPr>
            </w:pPr>
            <w:r w:rsidRPr="006E1581">
              <w:rPr>
                <w:rFonts w:ascii="Times New Roman" w:hAnsi="Times New Roman" w:cs="Times New Roman"/>
                <w:b/>
                <w:bCs/>
                <w:sz w:val="22"/>
                <w:szCs w:val="22"/>
                <w:lang w:val="es-CO"/>
              </w:rPr>
              <w:t>Recursos bibliográficos / Webgrafía</w:t>
            </w:r>
          </w:p>
        </w:tc>
        <w:tc>
          <w:tcPr>
            <w:tcW w:w="6600" w:type="dxa"/>
            <w:gridSpan w:val="4"/>
            <w:tcBorders>
              <w:top w:val="single" w:sz="4" w:space="0" w:color="auto"/>
            </w:tcBorders>
          </w:tcPr>
          <w:p w:rsidR="00970328" w:rsidRPr="006E1581" w:rsidRDefault="00970328" w:rsidP="00970328">
            <w:pPr>
              <w:rPr>
                <w:sz w:val="22"/>
                <w:szCs w:val="22"/>
              </w:rPr>
            </w:pPr>
            <w:hyperlink r:id="rId7" w:history="1">
              <w:r w:rsidRPr="006E1581">
                <w:rPr>
                  <w:rStyle w:val="Hipervnculo"/>
                  <w:sz w:val="22"/>
                  <w:szCs w:val="22"/>
                </w:rPr>
                <w:t>https://www.semana.com/economia/multimedia/colombia-vivira-recesion-profunda-y-sin-precedentes-ocde/678714</w:t>
              </w:r>
            </w:hyperlink>
          </w:p>
          <w:p w:rsidR="002E2C37" w:rsidRPr="006E1581" w:rsidRDefault="002E2C37" w:rsidP="002E2C37">
            <w:pPr>
              <w:rPr>
                <w:sz w:val="22"/>
                <w:szCs w:val="22"/>
              </w:rPr>
            </w:pPr>
            <w:hyperlink r:id="rId8" w:history="1">
              <w:r w:rsidRPr="006E1581">
                <w:rPr>
                  <w:rStyle w:val="Hipervnculo"/>
                  <w:sz w:val="22"/>
                  <w:szCs w:val="22"/>
                </w:rPr>
                <w:t>https://www.eltiempo.com/politica/congreso/congresistas-piden-la-maxima-condecoracion-para-el-patrullero-zuniga-505426</w:t>
              </w:r>
            </w:hyperlink>
          </w:p>
          <w:p w:rsidR="002E2C37" w:rsidRPr="006E1581" w:rsidRDefault="002E2C37" w:rsidP="002E2C37">
            <w:pPr>
              <w:rPr>
                <w:sz w:val="22"/>
                <w:szCs w:val="22"/>
              </w:rPr>
            </w:pPr>
            <w:hyperlink r:id="rId9" w:history="1">
              <w:r w:rsidRPr="006E1581">
                <w:rPr>
                  <w:rStyle w:val="Hipervnculo"/>
                  <w:sz w:val="22"/>
                  <w:szCs w:val="22"/>
                </w:rPr>
                <w:t>https://www.elespectador.com/</w:t>
              </w:r>
            </w:hyperlink>
          </w:p>
          <w:p w:rsidR="002E2C37" w:rsidRPr="006E1581" w:rsidRDefault="002E2C37" w:rsidP="002E2C37">
            <w:pPr>
              <w:rPr>
                <w:sz w:val="22"/>
                <w:szCs w:val="22"/>
              </w:rPr>
            </w:pPr>
            <w:hyperlink r:id="rId10" w:history="1">
              <w:r w:rsidRPr="006E1581">
                <w:rPr>
                  <w:rStyle w:val="Hipervnculo"/>
                  <w:sz w:val="22"/>
                  <w:szCs w:val="22"/>
                </w:rPr>
                <w:t>https://www.las2orillas.co/</w:t>
              </w:r>
            </w:hyperlink>
          </w:p>
          <w:p w:rsidR="00FB6EC5" w:rsidRDefault="002E2C37" w:rsidP="002E2C37">
            <w:pPr>
              <w:rPr>
                <w:sz w:val="22"/>
                <w:szCs w:val="22"/>
              </w:rPr>
            </w:pPr>
            <w:hyperlink r:id="rId11" w:history="1">
              <w:r w:rsidRPr="006E1581">
                <w:rPr>
                  <w:rStyle w:val="Hipervnculo"/>
                  <w:sz w:val="22"/>
                  <w:szCs w:val="22"/>
                </w:rPr>
                <w:t>https://www.elcolombiano.com/</w:t>
              </w:r>
            </w:hyperlink>
          </w:p>
          <w:p w:rsidR="0005541B" w:rsidRDefault="0005541B" w:rsidP="0005541B">
            <w:hyperlink r:id="rId12" w:history="1">
              <w:r>
                <w:rPr>
                  <w:rStyle w:val="Hipervnculo"/>
                </w:rPr>
                <w:t>http://logicadiaria.blogspot.com/p/filosofia-de-los-medios-de-comunicacion.html</w:t>
              </w:r>
            </w:hyperlink>
          </w:p>
          <w:p w:rsidR="0005541B" w:rsidRPr="006E1581" w:rsidRDefault="0005541B" w:rsidP="002E2C37">
            <w:pPr>
              <w:rPr>
                <w:sz w:val="22"/>
                <w:szCs w:val="22"/>
              </w:rPr>
            </w:pPr>
          </w:p>
        </w:tc>
      </w:tr>
    </w:tbl>
    <w:p w:rsidR="00E31200" w:rsidRPr="006E1581" w:rsidRDefault="00E31200" w:rsidP="00205706">
      <w:pPr>
        <w:spacing w:before="64" w:line="227" w:lineRule="exact"/>
        <w:ind w:right="3065"/>
        <w:jc w:val="center"/>
        <w:rPr>
          <w:sz w:val="22"/>
          <w:szCs w:val="22"/>
        </w:rPr>
      </w:pPr>
    </w:p>
    <w:sectPr w:rsidR="00E31200" w:rsidRPr="006E1581" w:rsidSect="00205706">
      <w:type w:val="continuous"/>
      <w:pgSz w:w="12250" w:h="15850"/>
      <w:pgMar w:top="780" w:right="7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97BF6"/>
    <w:multiLevelType w:val="hybridMultilevel"/>
    <w:tmpl w:val="CFBCED6E"/>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0B7BF2"/>
    <w:multiLevelType w:val="hybridMultilevel"/>
    <w:tmpl w:val="9CDAE6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5382C4A"/>
    <w:multiLevelType w:val="hybridMultilevel"/>
    <w:tmpl w:val="8720543C"/>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F0363A0"/>
    <w:multiLevelType w:val="hybridMultilevel"/>
    <w:tmpl w:val="7A8CAE78"/>
    <w:lvl w:ilvl="0" w:tplc="D8C45A1E">
      <w:start w:val="1"/>
      <w:numFmt w:val="decimal"/>
      <w:lvlText w:val="%1."/>
      <w:lvlJc w:val="left"/>
      <w:pPr>
        <w:ind w:left="696" w:hanging="360"/>
      </w:pPr>
      <w:rPr>
        <w:rFonts w:hint="default"/>
        <w:spacing w:val="-9"/>
        <w:w w:val="99"/>
        <w:lang w:val="es-ES" w:eastAsia="en-US" w:bidi="ar-SA"/>
      </w:rPr>
    </w:lvl>
    <w:lvl w:ilvl="1" w:tplc="C17E9BC8">
      <w:numFmt w:val="bullet"/>
      <w:lvlText w:val="•"/>
      <w:lvlJc w:val="left"/>
      <w:pPr>
        <w:ind w:left="1710" w:hanging="360"/>
      </w:pPr>
      <w:rPr>
        <w:rFonts w:hint="default"/>
        <w:lang w:val="es-ES" w:eastAsia="en-US" w:bidi="ar-SA"/>
      </w:rPr>
    </w:lvl>
    <w:lvl w:ilvl="2" w:tplc="E4DEB6EC">
      <w:numFmt w:val="bullet"/>
      <w:lvlText w:val="•"/>
      <w:lvlJc w:val="left"/>
      <w:pPr>
        <w:ind w:left="2720" w:hanging="360"/>
      </w:pPr>
      <w:rPr>
        <w:rFonts w:hint="default"/>
        <w:lang w:val="es-ES" w:eastAsia="en-US" w:bidi="ar-SA"/>
      </w:rPr>
    </w:lvl>
    <w:lvl w:ilvl="3" w:tplc="2B4A3F32">
      <w:numFmt w:val="bullet"/>
      <w:lvlText w:val="•"/>
      <w:lvlJc w:val="left"/>
      <w:pPr>
        <w:ind w:left="3731" w:hanging="360"/>
      </w:pPr>
      <w:rPr>
        <w:rFonts w:hint="default"/>
        <w:lang w:val="es-ES" w:eastAsia="en-US" w:bidi="ar-SA"/>
      </w:rPr>
    </w:lvl>
    <w:lvl w:ilvl="4" w:tplc="DDAA71EA">
      <w:numFmt w:val="bullet"/>
      <w:lvlText w:val="•"/>
      <w:lvlJc w:val="left"/>
      <w:pPr>
        <w:ind w:left="4741" w:hanging="360"/>
      </w:pPr>
      <w:rPr>
        <w:rFonts w:hint="default"/>
        <w:lang w:val="es-ES" w:eastAsia="en-US" w:bidi="ar-SA"/>
      </w:rPr>
    </w:lvl>
    <w:lvl w:ilvl="5" w:tplc="AFD87E02">
      <w:numFmt w:val="bullet"/>
      <w:lvlText w:val="•"/>
      <w:lvlJc w:val="left"/>
      <w:pPr>
        <w:ind w:left="5752" w:hanging="360"/>
      </w:pPr>
      <w:rPr>
        <w:rFonts w:hint="default"/>
        <w:lang w:val="es-ES" w:eastAsia="en-US" w:bidi="ar-SA"/>
      </w:rPr>
    </w:lvl>
    <w:lvl w:ilvl="6" w:tplc="97F2A53E">
      <w:numFmt w:val="bullet"/>
      <w:lvlText w:val="•"/>
      <w:lvlJc w:val="left"/>
      <w:pPr>
        <w:ind w:left="6762" w:hanging="360"/>
      </w:pPr>
      <w:rPr>
        <w:rFonts w:hint="default"/>
        <w:lang w:val="es-ES" w:eastAsia="en-US" w:bidi="ar-SA"/>
      </w:rPr>
    </w:lvl>
    <w:lvl w:ilvl="7" w:tplc="DD4AFB3C">
      <w:numFmt w:val="bullet"/>
      <w:lvlText w:val="•"/>
      <w:lvlJc w:val="left"/>
      <w:pPr>
        <w:ind w:left="7772" w:hanging="360"/>
      </w:pPr>
      <w:rPr>
        <w:rFonts w:hint="default"/>
        <w:lang w:val="es-ES" w:eastAsia="en-US" w:bidi="ar-SA"/>
      </w:rPr>
    </w:lvl>
    <w:lvl w:ilvl="8" w:tplc="F42A9DE6">
      <w:numFmt w:val="bullet"/>
      <w:lvlText w:val="•"/>
      <w:lvlJc w:val="left"/>
      <w:pPr>
        <w:ind w:left="8783" w:hanging="360"/>
      </w:pPr>
      <w:rPr>
        <w:rFonts w:hint="default"/>
        <w:lang w:val="es-ES" w:eastAsia="en-US" w:bidi="ar-SA"/>
      </w:rPr>
    </w:lvl>
  </w:abstractNum>
  <w:abstractNum w:abstractNumId="4" w15:restartNumberingAfterBreak="0">
    <w:nsid w:val="4F1F0E4E"/>
    <w:multiLevelType w:val="hybridMultilevel"/>
    <w:tmpl w:val="0DBE8074"/>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4E25E80"/>
    <w:multiLevelType w:val="hybridMultilevel"/>
    <w:tmpl w:val="1F74005A"/>
    <w:lvl w:ilvl="0" w:tplc="7FDCB3F2">
      <w:start w:val="1"/>
      <w:numFmt w:val="bullet"/>
      <w:lvlText w:val="ß"/>
      <w:lvlJc w:val="left"/>
      <w:pPr>
        <w:ind w:left="870" w:hanging="360"/>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0"/>
    <w:rsid w:val="000139FB"/>
    <w:rsid w:val="0005541B"/>
    <w:rsid w:val="00205706"/>
    <w:rsid w:val="002E2C37"/>
    <w:rsid w:val="00367465"/>
    <w:rsid w:val="0046673E"/>
    <w:rsid w:val="005B5B10"/>
    <w:rsid w:val="006A21AC"/>
    <w:rsid w:val="006E1581"/>
    <w:rsid w:val="008333B4"/>
    <w:rsid w:val="008522A8"/>
    <w:rsid w:val="008A75FC"/>
    <w:rsid w:val="00970328"/>
    <w:rsid w:val="00BF43C2"/>
    <w:rsid w:val="00C37E7B"/>
    <w:rsid w:val="00C511A3"/>
    <w:rsid w:val="00C93CC2"/>
    <w:rsid w:val="00D00BF2"/>
    <w:rsid w:val="00D302C2"/>
    <w:rsid w:val="00D32F99"/>
    <w:rsid w:val="00E31200"/>
    <w:rsid w:val="00F1267D"/>
    <w:rsid w:val="00FB6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D0D7"/>
  <w15:docId w15:val="{F90481EC-E74F-5B4B-8772-DAAE715F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37"/>
    <w:pPr>
      <w:widowControl/>
      <w:autoSpaceDE/>
      <w:autoSpaceDN/>
    </w:pPr>
    <w:rPr>
      <w:rFonts w:ascii="Times New Roman" w:eastAsia="Times New Roman" w:hAnsi="Times New Roman" w:cs="Times New Roman"/>
      <w:sz w:val="24"/>
      <w:szCs w:val="24"/>
      <w:lang w:val="es-CO" w:eastAsia="es-ES_tradnl"/>
    </w:rPr>
  </w:style>
  <w:style w:type="paragraph" w:styleId="Ttulo1">
    <w:name w:val="heading 1"/>
    <w:basedOn w:val="Normal"/>
    <w:uiPriority w:val="9"/>
    <w:qFormat/>
    <w:pPr>
      <w:ind w:left="696" w:hanging="361"/>
      <w:outlineLvl w:val="0"/>
    </w:pPr>
    <w:rPr>
      <w:rFonts w:ascii="Arial" w:eastAsia="Arial" w:hAnsi="Arial" w:cs="Arial"/>
      <w:sz w:val="22"/>
      <w:szCs w:val="22"/>
      <w:lang w:val="es-ES" w:eastAsia="en-US"/>
    </w:rPr>
  </w:style>
  <w:style w:type="paragraph" w:styleId="Ttulo2">
    <w:name w:val="heading 2"/>
    <w:basedOn w:val="Normal"/>
    <w:uiPriority w:val="9"/>
    <w:unhideWhenUsed/>
    <w:qFormat/>
    <w:pPr>
      <w:ind w:left="696" w:hanging="361"/>
      <w:jc w:val="both"/>
      <w:outlineLvl w:val="1"/>
    </w:pPr>
    <w:rPr>
      <w:rFonts w:ascii="Arial" w:eastAsia="Arial" w:hAnsi="Arial" w:cs="Arial"/>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0"/>
      <w:szCs w:val="20"/>
      <w:lang w:val="es-ES" w:eastAsia="en-US"/>
    </w:rPr>
  </w:style>
  <w:style w:type="paragraph" w:styleId="Prrafodelista">
    <w:name w:val="List Paragraph"/>
    <w:basedOn w:val="Normal"/>
    <w:uiPriority w:val="34"/>
    <w:qFormat/>
    <w:pPr>
      <w:ind w:left="696" w:hanging="361"/>
    </w:pPr>
    <w:rPr>
      <w:rFonts w:ascii="Arial" w:eastAsia="Arial" w:hAnsi="Arial" w:cs="Arial"/>
      <w:lang w:val="es-ES" w:eastAsia="en-US"/>
    </w:rPr>
  </w:style>
  <w:style w:type="paragraph" w:customStyle="1" w:styleId="TableParagraph">
    <w:name w:val="Table Paragraph"/>
    <w:basedOn w:val="Normal"/>
    <w:uiPriority w:val="1"/>
    <w:qFormat/>
    <w:pPr>
      <w:ind w:left="106"/>
    </w:pPr>
    <w:rPr>
      <w:rFonts w:ascii="Arial" w:eastAsia="Arial" w:hAnsi="Arial" w:cs="Arial"/>
      <w:lang w:val="es-ES" w:eastAsia="en-US"/>
    </w:rPr>
  </w:style>
  <w:style w:type="character" w:styleId="Hipervnculo">
    <w:name w:val="Hyperlink"/>
    <w:basedOn w:val="Fuentedeprrafopredeter"/>
    <w:uiPriority w:val="99"/>
    <w:unhideWhenUsed/>
    <w:rsid w:val="00C37E7B"/>
    <w:rPr>
      <w:color w:val="0000FF" w:themeColor="hyperlink"/>
      <w:u w:val="single"/>
    </w:rPr>
  </w:style>
  <w:style w:type="paragraph" w:styleId="NormalWeb">
    <w:name w:val="Normal (Web)"/>
    <w:basedOn w:val="Normal"/>
    <w:uiPriority w:val="99"/>
    <w:unhideWhenUsed/>
    <w:rsid w:val="00C37E7B"/>
    <w:pPr>
      <w:spacing w:before="100" w:beforeAutospacing="1" w:after="100" w:afterAutospacing="1"/>
    </w:pPr>
  </w:style>
  <w:style w:type="paragraph" w:customStyle="1" w:styleId="intro">
    <w:name w:val="intro"/>
    <w:basedOn w:val="Normal"/>
    <w:rsid w:val="002E2C37"/>
    <w:pPr>
      <w:spacing w:before="100" w:beforeAutospacing="1" w:after="100" w:afterAutospacing="1"/>
    </w:pPr>
  </w:style>
  <w:style w:type="character" w:styleId="Hipervnculovisitado">
    <w:name w:val="FollowedHyperlink"/>
    <w:basedOn w:val="Fuentedeprrafopredeter"/>
    <w:uiPriority w:val="99"/>
    <w:semiHidden/>
    <w:unhideWhenUsed/>
    <w:rsid w:val="002E2C37"/>
    <w:rPr>
      <w:color w:val="800080" w:themeColor="followedHyperlink"/>
      <w:u w:val="single"/>
    </w:rPr>
  </w:style>
  <w:style w:type="paragraph" w:styleId="Textodeglobo">
    <w:name w:val="Balloon Text"/>
    <w:basedOn w:val="Normal"/>
    <w:link w:val="TextodegloboCar"/>
    <w:uiPriority w:val="99"/>
    <w:semiHidden/>
    <w:unhideWhenUsed/>
    <w:rsid w:val="006A21AC"/>
    <w:rPr>
      <w:sz w:val="18"/>
      <w:szCs w:val="18"/>
    </w:rPr>
  </w:style>
  <w:style w:type="character" w:customStyle="1" w:styleId="TextodegloboCar">
    <w:name w:val="Texto de globo Car"/>
    <w:basedOn w:val="Fuentedeprrafopredeter"/>
    <w:link w:val="Textodeglobo"/>
    <w:uiPriority w:val="99"/>
    <w:semiHidden/>
    <w:rsid w:val="006A21AC"/>
    <w:rPr>
      <w:rFonts w:ascii="Times New Roman" w:eastAsia="Times New Roman" w:hAnsi="Times New Roman" w:cs="Times New Roman"/>
      <w:sz w:val="18"/>
      <w:szCs w:val="18"/>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7298">
      <w:bodyDiv w:val="1"/>
      <w:marLeft w:val="0"/>
      <w:marRight w:val="0"/>
      <w:marTop w:val="0"/>
      <w:marBottom w:val="0"/>
      <w:divBdr>
        <w:top w:val="none" w:sz="0" w:space="0" w:color="auto"/>
        <w:left w:val="none" w:sz="0" w:space="0" w:color="auto"/>
        <w:bottom w:val="none" w:sz="0" w:space="0" w:color="auto"/>
        <w:right w:val="none" w:sz="0" w:space="0" w:color="auto"/>
      </w:divBdr>
    </w:div>
    <w:div w:id="277369300">
      <w:bodyDiv w:val="1"/>
      <w:marLeft w:val="0"/>
      <w:marRight w:val="0"/>
      <w:marTop w:val="0"/>
      <w:marBottom w:val="0"/>
      <w:divBdr>
        <w:top w:val="none" w:sz="0" w:space="0" w:color="auto"/>
        <w:left w:val="none" w:sz="0" w:space="0" w:color="auto"/>
        <w:bottom w:val="none" w:sz="0" w:space="0" w:color="auto"/>
        <w:right w:val="none" w:sz="0" w:space="0" w:color="auto"/>
      </w:divBdr>
    </w:div>
    <w:div w:id="367681629">
      <w:bodyDiv w:val="1"/>
      <w:marLeft w:val="0"/>
      <w:marRight w:val="0"/>
      <w:marTop w:val="0"/>
      <w:marBottom w:val="0"/>
      <w:divBdr>
        <w:top w:val="none" w:sz="0" w:space="0" w:color="auto"/>
        <w:left w:val="none" w:sz="0" w:space="0" w:color="auto"/>
        <w:bottom w:val="none" w:sz="0" w:space="0" w:color="auto"/>
        <w:right w:val="none" w:sz="0" w:space="0" w:color="auto"/>
      </w:divBdr>
    </w:div>
    <w:div w:id="392892645">
      <w:bodyDiv w:val="1"/>
      <w:marLeft w:val="0"/>
      <w:marRight w:val="0"/>
      <w:marTop w:val="0"/>
      <w:marBottom w:val="0"/>
      <w:divBdr>
        <w:top w:val="none" w:sz="0" w:space="0" w:color="auto"/>
        <w:left w:val="none" w:sz="0" w:space="0" w:color="auto"/>
        <w:bottom w:val="none" w:sz="0" w:space="0" w:color="auto"/>
        <w:right w:val="none" w:sz="0" w:space="0" w:color="auto"/>
      </w:divBdr>
    </w:div>
    <w:div w:id="398089758">
      <w:bodyDiv w:val="1"/>
      <w:marLeft w:val="0"/>
      <w:marRight w:val="0"/>
      <w:marTop w:val="0"/>
      <w:marBottom w:val="0"/>
      <w:divBdr>
        <w:top w:val="none" w:sz="0" w:space="0" w:color="auto"/>
        <w:left w:val="none" w:sz="0" w:space="0" w:color="auto"/>
        <w:bottom w:val="none" w:sz="0" w:space="0" w:color="auto"/>
        <w:right w:val="none" w:sz="0" w:space="0" w:color="auto"/>
      </w:divBdr>
    </w:div>
    <w:div w:id="691493424">
      <w:bodyDiv w:val="1"/>
      <w:marLeft w:val="0"/>
      <w:marRight w:val="0"/>
      <w:marTop w:val="0"/>
      <w:marBottom w:val="0"/>
      <w:divBdr>
        <w:top w:val="none" w:sz="0" w:space="0" w:color="auto"/>
        <w:left w:val="none" w:sz="0" w:space="0" w:color="auto"/>
        <w:bottom w:val="none" w:sz="0" w:space="0" w:color="auto"/>
        <w:right w:val="none" w:sz="0" w:space="0" w:color="auto"/>
      </w:divBdr>
    </w:div>
    <w:div w:id="720247737">
      <w:bodyDiv w:val="1"/>
      <w:marLeft w:val="0"/>
      <w:marRight w:val="0"/>
      <w:marTop w:val="0"/>
      <w:marBottom w:val="0"/>
      <w:divBdr>
        <w:top w:val="none" w:sz="0" w:space="0" w:color="auto"/>
        <w:left w:val="none" w:sz="0" w:space="0" w:color="auto"/>
        <w:bottom w:val="none" w:sz="0" w:space="0" w:color="auto"/>
        <w:right w:val="none" w:sz="0" w:space="0" w:color="auto"/>
      </w:divBdr>
    </w:div>
    <w:div w:id="792476811">
      <w:bodyDiv w:val="1"/>
      <w:marLeft w:val="0"/>
      <w:marRight w:val="0"/>
      <w:marTop w:val="0"/>
      <w:marBottom w:val="0"/>
      <w:divBdr>
        <w:top w:val="none" w:sz="0" w:space="0" w:color="auto"/>
        <w:left w:val="none" w:sz="0" w:space="0" w:color="auto"/>
        <w:bottom w:val="none" w:sz="0" w:space="0" w:color="auto"/>
        <w:right w:val="none" w:sz="0" w:space="0" w:color="auto"/>
      </w:divBdr>
    </w:div>
    <w:div w:id="812215415">
      <w:bodyDiv w:val="1"/>
      <w:marLeft w:val="0"/>
      <w:marRight w:val="0"/>
      <w:marTop w:val="0"/>
      <w:marBottom w:val="0"/>
      <w:divBdr>
        <w:top w:val="none" w:sz="0" w:space="0" w:color="auto"/>
        <w:left w:val="none" w:sz="0" w:space="0" w:color="auto"/>
        <w:bottom w:val="none" w:sz="0" w:space="0" w:color="auto"/>
        <w:right w:val="none" w:sz="0" w:space="0" w:color="auto"/>
      </w:divBdr>
    </w:div>
    <w:div w:id="884682014">
      <w:bodyDiv w:val="1"/>
      <w:marLeft w:val="0"/>
      <w:marRight w:val="0"/>
      <w:marTop w:val="0"/>
      <w:marBottom w:val="0"/>
      <w:divBdr>
        <w:top w:val="none" w:sz="0" w:space="0" w:color="auto"/>
        <w:left w:val="none" w:sz="0" w:space="0" w:color="auto"/>
        <w:bottom w:val="none" w:sz="0" w:space="0" w:color="auto"/>
        <w:right w:val="none" w:sz="0" w:space="0" w:color="auto"/>
      </w:divBdr>
    </w:div>
    <w:div w:id="1533490553">
      <w:bodyDiv w:val="1"/>
      <w:marLeft w:val="0"/>
      <w:marRight w:val="0"/>
      <w:marTop w:val="0"/>
      <w:marBottom w:val="0"/>
      <w:divBdr>
        <w:top w:val="none" w:sz="0" w:space="0" w:color="auto"/>
        <w:left w:val="none" w:sz="0" w:space="0" w:color="auto"/>
        <w:bottom w:val="none" w:sz="0" w:space="0" w:color="auto"/>
        <w:right w:val="none" w:sz="0" w:space="0" w:color="auto"/>
      </w:divBdr>
    </w:div>
    <w:div w:id="1564827547">
      <w:bodyDiv w:val="1"/>
      <w:marLeft w:val="0"/>
      <w:marRight w:val="0"/>
      <w:marTop w:val="0"/>
      <w:marBottom w:val="0"/>
      <w:divBdr>
        <w:top w:val="none" w:sz="0" w:space="0" w:color="auto"/>
        <w:left w:val="none" w:sz="0" w:space="0" w:color="auto"/>
        <w:bottom w:val="none" w:sz="0" w:space="0" w:color="auto"/>
        <w:right w:val="none" w:sz="0" w:space="0" w:color="auto"/>
      </w:divBdr>
    </w:div>
    <w:div w:id="1947038849">
      <w:bodyDiv w:val="1"/>
      <w:marLeft w:val="0"/>
      <w:marRight w:val="0"/>
      <w:marTop w:val="0"/>
      <w:marBottom w:val="0"/>
      <w:divBdr>
        <w:top w:val="none" w:sz="0" w:space="0" w:color="auto"/>
        <w:left w:val="none" w:sz="0" w:space="0" w:color="auto"/>
        <w:bottom w:val="none" w:sz="0" w:space="0" w:color="auto"/>
        <w:right w:val="none" w:sz="0" w:space="0" w:color="auto"/>
      </w:divBdr>
    </w:div>
    <w:div w:id="1967809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politica/congreso/congresistas-piden-la-maxima-condecoracion-para-el-patrullero-zuniga-5054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mana.com/economia/multimedia/colombia-vivira-recesion-profunda-y-sin-precedentes-ocde/678714" TargetMode="External"/><Relationship Id="rId12" Type="http://schemas.openxmlformats.org/officeDocument/2006/relationships/hyperlink" Target="http://logicadiaria.blogspot.com/p/filosofia-de-los-medios-de-comunicac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ana.com/economia/multimedia/colombia-vivira-recesion-profunda-y-sin-precedentes-ocde/678714" TargetMode="External"/><Relationship Id="rId11" Type="http://schemas.openxmlformats.org/officeDocument/2006/relationships/hyperlink" Target="https://www.elcolombiano.com/" TargetMode="External"/><Relationship Id="rId5" Type="http://schemas.openxmlformats.org/officeDocument/2006/relationships/hyperlink" Target="https://www.eltiempo.com/politica/congreso/congresistas-piden-la-maxima-condecoracion-para-el-patrullero-zuniga-505426" TargetMode="External"/><Relationship Id="rId10" Type="http://schemas.openxmlformats.org/officeDocument/2006/relationships/hyperlink" Target="https://www.las2orillas.co/" TargetMode="External"/><Relationship Id="rId4" Type="http://schemas.openxmlformats.org/officeDocument/2006/relationships/webSettings" Target="webSettings.xml"/><Relationship Id="rId9" Type="http://schemas.openxmlformats.org/officeDocument/2006/relationships/hyperlink" Target="https://www.elespectado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Backupnehe@outlook.es</cp:lastModifiedBy>
  <cp:revision>3</cp:revision>
  <cp:lastPrinted>2020-06-12T03:08:00Z</cp:lastPrinted>
  <dcterms:created xsi:type="dcterms:W3CDTF">2020-06-12T03:08:00Z</dcterms:created>
  <dcterms:modified xsi:type="dcterms:W3CDTF">2020-06-12T06:29:00Z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Word 2013</vt:lpwstr>
  </property>
  <property fmtid="{D5CDD505-2E9C-101B-9397-08002B2CF9AE}" pid="4" name="LastSaved">
    <vt:filetime>2020-05-03T00:00:00Z</vt:filetime>
  </property>
</Properties>
</file>