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61167" w:rsidRDefault="00B37A8E" w:rsidP="00B14F2D">
      <w:pPr>
        <w:spacing w:line="276" w:lineRule="auto"/>
        <w:jc w:val="center"/>
        <w:rPr>
          <w:rFonts w:ascii="Arial" w:hAnsi="Arial" w:cs="Arial"/>
          <w:b/>
          <w:bCs/>
          <w:lang w:val="es-ES"/>
        </w:rPr>
      </w:pPr>
      <w:r w:rsidRPr="00B14F2D">
        <w:rPr>
          <w:rFonts w:ascii="Arial" w:hAnsi="Arial" w:cs="Arial"/>
          <w:b/>
          <w:bCs/>
          <w:lang w:val="es-ES"/>
        </w:rPr>
        <w:t>Taller 2 grado noveno Walter Cataño</w:t>
      </w:r>
      <w:r w:rsidR="00B14F2D">
        <w:rPr>
          <w:rFonts w:ascii="Arial" w:hAnsi="Arial" w:cs="Arial"/>
          <w:b/>
          <w:bCs/>
          <w:lang w:val="es-ES"/>
        </w:rPr>
        <w:t>.</w:t>
      </w:r>
    </w:p>
    <w:p w:rsidR="00B14F2D" w:rsidRPr="00B14F2D" w:rsidRDefault="00B14F2D" w:rsidP="00B14F2D">
      <w:pPr>
        <w:spacing w:line="276" w:lineRule="auto"/>
        <w:jc w:val="center"/>
        <w:rPr>
          <w:rFonts w:ascii="Arial" w:hAnsi="Arial" w:cs="Arial"/>
          <w:b/>
          <w:bCs/>
          <w:lang w:val="es-ES"/>
        </w:rPr>
      </w:pPr>
    </w:p>
    <w:p w:rsidR="00B37A8E" w:rsidRPr="00B14F2D" w:rsidRDefault="00B37A8E" w:rsidP="00B14F2D">
      <w:pPr>
        <w:spacing w:line="276" w:lineRule="auto"/>
        <w:jc w:val="center"/>
        <w:rPr>
          <w:rFonts w:ascii="Arial" w:hAnsi="Arial" w:cs="Arial"/>
          <w:b/>
          <w:bCs/>
          <w:lang w:val="es-ES"/>
        </w:rPr>
      </w:pPr>
      <w:r w:rsidRPr="00B14F2D">
        <w:rPr>
          <w:rFonts w:ascii="Arial" w:hAnsi="Arial" w:cs="Arial"/>
          <w:b/>
          <w:bCs/>
          <w:lang w:val="es-ES"/>
        </w:rPr>
        <w:t xml:space="preserve">El papel de la mujer campesina en el campo </w:t>
      </w:r>
      <w:r w:rsidR="00E93F1A" w:rsidRPr="00B14F2D">
        <w:rPr>
          <w:rFonts w:ascii="Arial" w:hAnsi="Arial" w:cs="Arial"/>
          <w:b/>
          <w:bCs/>
          <w:lang w:val="es-ES"/>
        </w:rPr>
        <w:t>colombiano</w:t>
      </w:r>
      <w:r w:rsidRPr="00B14F2D">
        <w:rPr>
          <w:rFonts w:ascii="Arial" w:hAnsi="Arial" w:cs="Arial"/>
          <w:b/>
          <w:bCs/>
          <w:lang w:val="es-ES"/>
        </w:rPr>
        <w:t>.</w:t>
      </w:r>
    </w:p>
    <w:p w:rsidR="00B37A8E" w:rsidRPr="00B14F2D" w:rsidRDefault="00B37A8E" w:rsidP="00F075E4">
      <w:pPr>
        <w:spacing w:line="276" w:lineRule="auto"/>
        <w:jc w:val="both"/>
        <w:rPr>
          <w:rFonts w:ascii="Arial" w:hAnsi="Arial" w:cs="Arial"/>
          <w:lang w:val="es-ES"/>
        </w:rPr>
      </w:pPr>
    </w:p>
    <w:p w:rsidR="00270214" w:rsidRPr="00B14F2D" w:rsidRDefault="00E93F1A" w:rsidP="00270214">
      <w:pPr>
        <w:spacing w:line="276" w:lineRule="auto"/>
        <w:jc w:val="both"/>
        <w:rPr>
          <w:rFonts w:ascii="Arial" w:hAnsi="Arial" w:cs="Arial"/>
          <w:lang w:val="es-ES"/>
        </w:rPr>
      </w:pPr>
      <w:r w:rsidRPr="00B14F2D">
        <w:rPr>
          <w:rFonts w:ascii="Arial" w:hAnsi="Arial" w:cs="Arial"/>
          <w:lang w:val="es-ES"/>
        </w:rPr>
        <w:t xml:space="preserve">Gran parte de la historia de Colombia a </w:t>
      </w:r>
      <w:r w:rsidR="00F075E4" w:rsidRPr="00B14F2D">
        <w:rPr>
          <w:rFonts w:ascii="Arial" w:hAnsi="Arial" w:cs="Arial"/>
          <w:lang w:val="es-ES"/>
        </w:rPr>
        <w:t xml:space="preserve">estado marcada por </w:t>
      </w:r>
      <w:r w:rsidRPr="00B14F2D">
        <w:rPr>
          <w:rFonts w:ascii="Arial" w:hAnsi="Arial" w:cs="Arial"/>
          <w:lang w:val="es-ES"/>
        </w:rPr>
        <w:t>el conflicto armado,</w:t>
      </w:r>
      <w:r w:rsidR="00F075E4" w:rsidRPr="00B14F2D">
        <w:rPr>
          <w:rFonts w:ascii="Arial" w:hAnsi="Arial" w:cs="Arial"/>
          <w:lang w:val="es-ES"/>
        </w:rPr>
        <w:t xml:space="preserve"> dejando como consecuencia profundas secuelas sobre todo en la población campesina, </w:t>
      </w:r>
      <w:r w:rsidR="001D24CF" w:rsidRPr="00B14F2D">
        <w:rPr>
          <w:rFonts w:ascii="Arial" w:hAnsi="Arial" w:cs="Arial"/>
          <w:lang w:val="es-ES"/>
        </w:rPr>
        <w:t>como el desplazamiento forzado, asesinatos, masacres y a cientos de hombres, mujeres, niños y niñas en condiciones de completa vulneración, siendo olvidados o ignorados la mayoría de ellos por el Estado. Sin embargo, cuando se comienza a pensar el Acuerdo de Paz entre la ex guerrilla de las FARC y el Gobierno Nacional, los objetivos más importantes fueron los del punto sobre la Reforma Rural Integral, con la que se buscaba</w:t>
      </w:r>
      <w:r w:rsidR="00270214" w:rsidRPr="00B14F2D">
        <w:rPr>
          <w:rFonts w:ascii="Arial" w:hAnsi="Arial" w:cs="Arial"/>
          <w:lang w:val="es-ES"/>
        </w:rPr>
        <w:t>:</w:t>
      </w:r>
    </w:p>
    <w:p w:rsidR="00270214" w:rsidRPr="00B14F2D" w:rsidRDefault="00270214" w:rsidP="008B739C">
      <w:pPr>
        <w:pStyle w:val="Prrafodelista"/>
        <w:numPr>
          <w:ilvl w:val="0"/>
          <w:numId w:val="1"/>
        </w:numPr>
        <w:spacing w:line="276" w:lineRule="auto"/>
        <w:jc w:val="both"/>
        <w:rPr>
          <w:rFonts w:ascii="Arial" w:eastAsia="Times New Roman" w:hAnsi="Arial" w:cs="Arial"/>
          <w:lang w:eastAsia="es-ES_tradnl"/>
        </w:rPr>
      </w:pPr>
      <w:r w:rsidRPr="00B14F2D">
        <w:rPr>
          <w:rFonts w:ascii="Arial" w:eastAsia="Times New Roman" w:hAnsi="Arial" w:cs="Arial"/>
          <w:lang w:eastAsia="es-ES_tradnl"/>
        </w:rPr>
        <w:t>S</w:t>
      </w:r>
      <w:r w:rsidR="004D0460" w:rsidRPr="00B14F2D">
        <w:rPr>
          <w:rFonts w:ascii="Arial" w:eastAsia="Times New Roman" w:hAnsi="Arial" w:cs="Arial"/>
          <w:lang w:eastAsia="es-ES_tradnl"/>
        </w:rPr>
        <w:t xml:space="preserve">uperar la pobreza y la desigualdad en el campo y brindar condiciones de bienestar a todos los habitantes rurales. </w:t>
      </w:r>
    </w:p>
    <w:p w:rsidR="00270214" w:rsidRPr="00B14F2D" w:rsidRDefault="004D0460" w:rsidP="008B739C">
      <w:pPr>
        <w:pStyle w:val="Prrafodelista"/>
        <w:numPr>
          <w:ilvl w:val="1"/>
          <w:numId w:val="1"/>
        </w:numPr>
        <w:spacing w:line="276" w:lineRule="auto"/>
        <w:jc w:val="both"/>
        <w:rPr>
          <w:rFonts w:ascii="Arial" w:eastAsia="Times New Roman" w:hAnsi="Arial" w:cs="Arial"/>
          <w:lang w:eastAsia="es-ES_tradnl"/>
        </w:rPr>
      </w:pPr>
      <w:r w:rsidRPr="00B14F2D">
        <w:rPr>
          <w:rFonts w:ascii="Arial" w:eastAsia="Times New Roman" w:hAnsi="Arial" w:cs="Arial"/>
          <w:lang w:eastAsia="es-ES_tradnl"/>
        </w:rPr>
        <w:t xml:space="preserve">Los desplazados por el conflicto podrán volver a sustierras,trabajar en ellas y vivir en paz. </w:t>
      </w:r>
    </w:p>
    <w:p w:rsidR="00270214" w:rsidRPr="00B14F2D" w:rsidRDefault="004D0460" w:rsidP="008B739C">
      <w:pPr>
        <w:pStyle w:val="Prrafodelista"/>
        <w:numPr>
          <w:ilvl w:val="1"/>
          <w:numId w:val="1"/>
        </w:numPr>
        <w:spacing w:line="276" w:lineRule="auto"/>
        <w:jc w:val="both"/>
        <w:rPr>
          <w:rFonts w:ascii="Arial" w:eastAsia="Times New Roman" w:hAnsi="Arial" w:cs="Arial"/>
          <w:lang w:eastAsia="es-ES_tradnl"/>
        </w:rPr>
      </w:pPr>
      <w:r w:rsidRPr="00B14F2D">
        <w:rPr>
          <w:rFonts w:ascii="Arial" w:eastAsia="Times New Roman" w:hAnsi="Arial" w:cs="Arial"/>
          <w:lang w:eastAsia="es-ES_tradnl"/>
        </w:rPr>
        <w:t xml:space="preserve">La población rural tendrá oportunidades de educación, salud, trabajo digno y vivienda. </w:t>
      </w:r>
    </w:p>
    <w:p w:rsidR="00270214" w:rsidRPr="00B14F2D" w:rsidRDefault="004D0460" w:rsidP="008B739C">
      <w:pPr>
        <w:pStyle w:val="Prrafodelista"/>
        <w:numPr>
          <w:ilvl w:val="1"/>
          <w:numId w:val="1"/>
        </w:numPr>
        <w:spacing w:line="276" w:lineRule="auto"/>
        <w:jc w:val="both"/>
        <w:rPr>
          <w:rFonts w:ascii="Arial" w:eastAsia="Times New Roman" w:hAnsi="Arial" w:cs="Arial"/>
          <w:lang w:eastAsia="es-ES_tradnl"/>
        </w:rPr>
      </w:pPr>
      <w:r w:rsidRPr="00B14F2D">
        <w:rPr>
          <w:rFonts w:ascii="Arial" w:eastAsia="Times New Roman" w:hAnsi="Arial" w:cs="Arial"/>
          <w:lang w:eastAsia="es-ES_tradnl"/>
        </w:rPr>
        <w:t xml:space="preserve">Se reconstruirán las regiones rurales más afectadas por el conflicto con la participación de las comunidades. </w:t>
      </w:r>
    </w:p>
    <w:p w:rsidR="00270214" w:rsidRPr="00B14F2D" w:rsidRDefault="004D0460" w:rsidP="008B739C">
      <w:pPr>
        <w:pStyle w:val="Prrafodelista"/>
        <w:numPr>
          <w:ilvl w:val="1"/>
          <w:numId w:val="1"/>
        </w:numPr>
        <w:spacing w:line="276" w:lineRule="auto"/>
        <w:jc w:val="both"/>
        <w:rPr>
          <w:rFonts w:ascii="Arial" w:eastAsia="Times New Roman" w:hAnsi="Arial" w:cs="Arial"/>
          <w:lang w:eastAsia="es-ES_tradnl"/>
        </w:rPr>
      </w:pPr>
      <w:r w:rsidRPr="00B14F2D">
        <w:rPr>
          <w:rFonts w:ascii="Arial" w:eastAsia="Times New Roman" w:hAnsi="Arial" w:cs="Arial"/>
          <w:lang w:eastAsia="es-ES_tradnl"/>
        </w:rPr>
        <w:t xml:space="preserve">Habrá más crédito, asistencia técnica y apoyo en la comercialización de la producción agrícola. Se promoverá la economía solidaria. </w:t>
      </w:r>
    </w:p>
    <w:p w:rsidR="00270214" w:rsidRPr="00B14F2D" w:rsidRDefault="004D0460" w:rsidP="008B739C">
      <w:pPr>
        <w:pStyle w:val="Prrafodelista"/>
        <w:numPr>
          <w:ilvl w:val="1"/>
          <w:numId w:val="1"/>
        </w:numPr>
        <w:spacing w:line="276" w:lineRule="auto"/>
        <w:jc w:val="both"/>
        <w:rPr>
          <w:rFonts w:ascii="Arial" w:eastAsia="Times New Roman" w:hAnsi="Arial" w:cs="Arial"/>
          <w:lang w:eastAsia="es-ES_tradnl"/>
        </w:rPr>
      </w:pPr>
      <w:r w:rsidRPr="00B14F2D">
        <w:rPr>
          <w:rFonts w:ascii="Arial" w:eastAsia="Times New Roman" w:hAnsi="Arial" w:cs="Arial"/>
          <w:lang w:eastAsia="es-ES_tradnl"/>
        </w:rPr>
        <w:t xml:space="preserve">Se construirán vías terciarias, distritos de riego y drenaje, electrificación y conectividad digital. Es decir, bienes y servicios públicos que hoy son escasos en el campo. </w:t>
      </w:r>
    </w:p>
    <w:p w:rsidR="00270214" w:rsidRPr="00B14F2D" w:rsidRDefault="004D0460" w:rsidP="008B739C">
      <w:pPr>
        <w:pStyle w:val="Prrafodelista"/>
        <w:numPr>
          <w:ilvl w:val="1"/>
          <w:numId w:val="1"/>
        </w:numPr>
        <w:spacing w:line="276" w:lineRule="auto"/>
        <w:jc w:val="both"/>
        <w:rPr>
          <w:rFonts w:ascii="Arial" w:eastAsia="Times New Roman" w:hAnsi="Arial" w:cs="Arial"/>
          <w:lang w:eastAsia="es-ES_tradnl"/>
        </w:rPr>
      </w:pPr>
      <w:r w:rsidRPr="00B14F2D">
        <w:rPr>
          <w:rFonts w:ascii="Arial" w:eastAsia="Times New Roman" w:hAnsi="Arial" w:cs="Arial"/>
          <w:lang w:eastAsia="es-ES_tradnl"/>
        </w:rPr>
        <w:t xml:space="preserve">Se formalizará la posesión de la tierra para garantizar que los campesinos que tienen tierra pero no escrituras, no estén marginados y para eliminar los conflictos alrededor de la propiedad y su uso. </w:t>
      </w:r>
    </w:p>
    <w:p w:rsidR="00270214" w:rsidRPr="00B14F2D" w:rsidRDefault="004D0460" w:rsidP="008B739C">
      <w:pPr>
        <w:pStyle w:val="Prrafodelista"/>
        <w:numPr>
          <w:ilvl w:val="1"/>
          <w:numId w:val="1"/>
        </w:numPr>
        <w:spacing w:line="276" w:lineRule="auto"/>
        <w:jc w:val="both"/>
        <w:rPr>
          <w:rFonts w:ascii="Arial" w:eastAsia="Times New Roman" w:hAnsi="Arial" w:cs="Arial"/>
          <w:lang w:eastAsia="es-ES_tradnl"/>
        </w:rPr>
      </w:pPr>
      <w:r w:rsidRPr="00B14F2D">
        <w:rPr>
          <w:rFonts w:ascii="Arial" w:eastAsia="Times New Roman" w:hAnsi="Arial" w:cs="Arial"/>
          <w:lang w:eastAsia="es-ES_tradnl"/>
        </w:rPr>
        <w:t xml:space="preserve">Se mejorará el acceso a la justicia en el campo con la creación de la jurisdicción agraria. </w:t>
      </w:r>
    </w:p>
    <w:p w:rsidR="00270214" w:rsidRPr="00B14F2D" w:rsidRDefault="004D0460" w:rsidP="008B739C">
      <w:pPr>
        <w:pStyle w:val="Prrafodelista"/>
        <w:numPr>
          <w:ilvl w:val="1"/>
          <w:numId w:val="1"/>
        </w:numPr>
        <w:spacing w:line="276" w:lineRule="auto"/>
        <w:jc w:val="both"/>
        <w:rPr>
          <w:rFonts w:ascii="Arial" w:eastAsia="Times New Roman" w:hAnsi="Arial" w:cs="Arial"/>
          <w:lang w:eastAsia="es-ES_tradnl"/>
        </w:rPr>
      </w:pPr>
      <w:r w:rsidRPr="00B14F2D">
        <w:rPr>
          <w:rFonts w:ascii="Arial" w:eastAsia="Times New Roman" w:hAnsi="Arial" w:cs="Arial"/>
          <w:lang w:eastAsia="es-ES_tradnl"/>
        </w:rPr>
        <w:t xml:space="preserve">Se formalizará el trabajo en el campo y mejorará la protección social rural. </w:t>
      </w:r>
    </w:p>
    <w:p w:rsidR="00270214" w:rsidRPr="00B14F2D" w:rsidRDefault="004D0460" w:rsidP="008B739C">
      <w:pPr>
        <w:pStyle w:val="Prrafodelista"/>
        <w:numPr>
          <w:ilvl w:val="1"/>
          <w:numId w:val="1"/>
        </w:numPr>
        <w:spacing w:line="276" w:lineRule="auto"/>
        <w:jc w:val="both"/>
        <w:rPr>
          <w:rFonts w:ascii="Arial" w:eastAsia="Times New Roman" w:hAnsi="Arial" w:cs="Arial"/>
          <w:lang w:eastAsia="es-ES_tradnl"/>
        </w:rPr>
      </w:pPr>
      <w:r w:rsidRPr="00B14F2D">
        <w:rPr>
          <w:rFonts w:ascii="Arial" w:eastAsia="Times New Roman" w:hAnsi="Arial" w:cs="Arial"/>
          <w:lang w:eastAsia="es-ES_tradnl"/>
        </w:rPr>
        <w:t xml:space="preserve">El Fondo de Tierras la distribuirá de forma justa a quienes la guerra les quitó todo, a partir de tierras baldías, donaciones y recuperaciones de tierras adquiridas ilegalmente. </w:t>
      </w:r>
    </w:p>
    <w:p w:rsidR="004D0460" w:rsidRPr="00B14F2D" w:rsidRDefault="004D0460" w:rsidP="008B739C">
      <w:pPr>
        <w:pStyle w:val="Prrafodelista"/>
        <w:numPr>
          <w:ilvl w:val="1"/>
          <w:numId w:val="1"/>
        </w:numPr>
        <w:spacing w:line="276" w:lineRule="auto"/>
        <w:jc w:val="both"/>
        <w:rPr>
          <w:rFonts w:ascii="Arial" w:eastAsia="Times New Roman" w:hAnsi="Arial" w:cs="Arial"/>
          <w:lang w:eastAsia="es-ES_tradnl"/>
        </w:rPr>
      </w:pPr>
      <w:r w:rsidRPr="00B14F2D">
        <w:rPr>
          <w:rFonts w:ascii="Arial" w:eastAsia="Times New Roman" w:hAnsi="Arial" w:cs="Arial"/>
          <w:lang w:eastAsia="es-ES_tradnl"/>
        </w:rPr>
        <w:t>Se brindarán alternativas económicas sostenibles a las comunidades rurales que habitan en zonas de interés ambiental, como páramos, cuencas y humedales.</w:t>
      </w:r>
    </w:p>
    <w:p w:rsidR="00270214" w:rsidRPr="004D0460" w:rsidRDefault="00270214" w:rsidP="00270214">
      <w:pPr>
        <w:spacing w:line="276" w:lineRule="auto"/>
        <w:jc w:val="both"/>
        <w:rPr>
          <w:rFonts w:ascii="Arial" w:hAnsi="Arial" w:cs="Arial"/>
          <w:lang w:val="es-ES"/>
        </w:rPr>
      </w:pPr>
    </w:p>
    <w:p w:rsidR="00270214" w:rsidRPr="00B14F2D" w:rsidRDefault="00270214" w:rsidP="00270214">
      <w:pPr>
        <w:rPr>
          <w:rFonts w:ascii="Arial" w:eastAsia="Times New Roman" w:hAnsi="Arial" w:cs="Arial"/>
          <w:lang w:eastAsia="es-ES_tradnl"/>
        </w:rPr>
      </w:pPr>
      <w:r w:rsidRPr="00B14F2D">
        <w:rPr>
          <w:rFonts w:ascii="Arial" w:hAnsi="Arial" w:cs="Arial"/>
          <w:lang w:val="es-ES"/>
        </w:rPr>
        <w:t>Fuente:</w:t>
      </w:r>
      <w:r w:rsidRPr="00B14F2D">
        <w:rPr>
          <w:rFonts w:ascii="Arial" w:eastAsia="Times New Roman" w:hAnsi="Arial" w:cs="Arial"/>
          <w:color w:val="0000FF"/>
          <w:u w:val="single"/>
          <w:lang w:eastAsia="es-ES_tradnl"/>
        </w:rPr>
        <w:fldChar w:fldCharType="begin"/>
      </w:r>
      <w:r w:rsidRPr="00B14F2D">
        <w:rPr>
          <w:rFonts w:ascii="Arial" w:eastAsia="Times New Roman" w:hAnsi="Arial" w:cs="Arial"/>
          <w:color w:val="0000FF"/>
          <w:u w:val="single"/>
          <w:lang w:eastAsia="es-ES_tradnl"/>
        </w:rPr>
        <w:instrText xml:space="preserve"> HYPERLINK "</w:instrText>
      </w:r>
      <w:r w:rsidRPr="00B14F2D">
        <w:rPr>
          <w:rFonts w:ascii="Arial" w:eastAsia="Times New Roman" w:hAnsi="Arial" w:cs="Arial"/>
          <w:color w:val="0000FF"/>
          <w:u w:val="single"/>
          <w:lang w:eastAsia="es-ES_tradnl"/>
        </w:rPr>
        <w:instrText>https://www.cancilleria.gov.co/sites/default/files/cartillaabcdelacuerdofinal2.pdf</w:instrText>
      </w:r>
      <w:r w:rsidRPr="00B14F2D">
        <w:rPr>
          <w:rFonts w:ascii="Arial" w:eastAsia="Times New Roman" w:hAnsi="Arial" w:cs="Arial"/>
          <w:color w:val="0000FF"/>
          <w:u w:val="single"/>
          <w:lang w:eastAsia="es-ES_tradnl"/>
        </w:rPr>
        <w:instrText xml:space="preserve">" </w:instrText>
      </w:r>
      <w:r w:rsidRPr="00B14F2D">
        <w:rPr>
          <w:rFonts w:ascii="Arial" w:eastAsia="Times New Roman" w:hAnsi="Arial" w:cs="Arial"/>
          <w:color w:val="0000FF"/>
          <w:u w:val="single"/>
          <w:lang w:eastAsia="es-ES_tradnl"/>
        </w:rPr>
        <w:fldChar w:fldCharType="separate"/>
      </w:r>
      <w:r w:rsidRPr="00B14F2D">
        <w:rPr>
          <w:rStyle w:val="Hipervnculo"/>
          <w:rFonts w:ascii="Arial" w:eastAsia="Times New Roman" w:hAnsi="Arial" w:cs="Arial"/>
          <w:lang w:eastAsia="es-ES_tradnl"/>
        </w:rPr>
        <w:t>https://www.cancilleria.gov.co/sites/default/files/cartillaabcdelacuerdofinal2.pdf</w:t>
      </w:r>
      <w:r w:rsidRPr="00B14F2D">
        <w:rPr>
          <w:rFonts w:ascii="Arial" w:eastAsia="Times New Roman" w:hAnsi="Arial" w:cs="Arial"/>
          <w:color w:val="0000FF"/>
          <w:u w:val="single"/>
          <w:lang w:eastAsia="es-ES_tradnl"/>
        </w:rPr>
        <w:fldChar w:fldCharType="end"/>
      </w:r>
    </w:p>
    <w:p w:rsidR="00270214" w:rsidRPr="00B14F2D" w:rsidRDefault="00270214" w:rsidP="00F075E4">
      <w:pPr>
        <w:spacing w:line="276" w:lineRule="auto"/>
        <w:jc w:val="both"/>
        <w:rPr>
          <w:rFonts w:ascii="Arial" w:hAnsi="Arial" w:cs="Arial"/>
          <w:lang w:val="es-ES"/>
        </w:rPr>
      </w:pPr>
    </w:p>
    <w:p w:rsidR="00270214" w:rsidRPr="00B14F2D" w:rsidRDefault="00270214" w:rsidP="00F075E4">
      <w:pPr>
        <w:spacing w:line="276" w:lineRule="auto"/>
        <w:jc w:val="both"/>
        <w:rPr>
          <w:rFonts w:ascii="Arial" w:hAnsi="Arial" w:cs="Arial"/>
          <w:lang w:val="es-ES"/>
        </w:rPr>
      </w:pPr>
      <w:r w:rsidRPr="00B14F2D">
        <w:rPr>
          <w:rFonts w:ascii="Arial" w:hAnsi="Arial" w:cs="Arial"/>
          <w:lang w:val="es-ES"/>
        </w:rPr>
        <w:lastRenderedPageBreak/>
        <w:t xml:space="preserve">Todo lo anterior desde una perspectiva de género, es decir, se iban a tener en cuenta </w:t>
      </w:r>
      <w:r w:rsidR="00B15CD0" w:rsidRPr="00B14F2D">
        <w:rPr>
          <w:rFonts w:ascii="Arial" w:hAnsi="Arial" w:cs="Arial"/>
          <w:lang w:val="es-ES"/>
        </w:rPr>
        <w:t xml:space="preserve">y dar mayor relevancia a las necesidades de las mujeres. Esto nos hace pensar en la importancia de las mujeres campesinas en Colombia para el desarrollo de la economía en el país, la necesidad de que tengan autonomía económica para </w:t>
      </w:r>
      <w:r w:rsidR="008B739C" w:rsidRPr="00B14F2D">
        <w:rPr>
          <w:rFonts w:ascii="Arial" w:hAnsi="Arial" w:cs="Arial"/>
          <w:lang w:val="es-ES"/>
        </w:rPr>
        <w:t>que trabajen el campo y se organicen socialmente, además de formarlas en sus derechos para que logren defenderlos y la autonomía adquirida se fortalezca.</w:t>
      </w:r>
    </w:p>
    <w:p w:rsidR="008B739C" w:rsidRPr="00B14F2D" w:rsidRDefault="008B739C" w:rsidP="00F075E4">
      <w:pPr>
        <w:spacing w:line="276" w:lineRule="auto"/>
        <w:jc w:val="both"/>
        <w:rPr>
          <w:rFonts w:ascii="Arial" w:hAnsi="Arial" w:cs="Arial"/>
          <w:lang w:val="es-ES"/>
        </w:rPr>
      </w:pPr>
    </w:p>
    <w:p w:rsidR="00C038D4" w:rsidRPr="00B14F2D" w:rsidRDefault="00C038D4" w:rsidP="00F075E4">
      <w:pPr>
        <w:spacing w:line="276" w:lineRule="auto"/>
        <w:jc w:val="both"/>
        <w:rPr>
          <w:rFonts w:ascii="Arial" w:hAnsi="Arial" w:cs="Arial"/>
          <w:lang w:val="es-ES"/>
        </w:rPr>
      </w:pPr>
      <w:r w:rsidRPr="00B14F2D">
        <w:rPr>
          <w:rFonts w:ascii="Arial" w:hAnsi="Arial" w:cs="Arial"/>
          <w:lang w:val="es-ES"/>
        </w:rPr>
        <w:t>Taller</w:t>
      </w:r>
    </w:p>
    <w:p w:rsidR="00C038D4" w:rsidRDefault="00C038D4" w:rsidP="00C038D4">
      <w:pPr>
        <w:pStyle w:val="Prrafodelista"/>
        <w:numPr>
          <w:ilvl w:val="0"/>
          <w:numId w:val="3"/>
        </w:numPr>
        <w:rPr>
          <w:rFonts w:ascii="Arial" w:eastAsia="Times New Roman" w:hAnsi="Arial" w:cs="Arial"/>
          <w:lang w:eastAsia="es-ES_tradnl"/>
        </w:rPr>
      </w:pPr>
      <w:r w:rsidRPr="00B14F2D">
        <w:rPr>
          <w:rFonts w:ascii="Arial" w:hAnsi="Arial" w:cs="Arial"/>
          <w:lang w:val="es-ES"/>
        </w:rPr>
        <w:t xml:space="preserve">Teniendo en cuenta la explicación anterior realice una reflexión sobre el siguiente video, en el que ponga de contraste lo que observa y lo que se propone en la Reforma Rural Integral: </w:t>
      </w:r>
      <w:hyperlink r:id="rId5" w:history="1">
        <w:r w:rsidRPr="00B14F2D">
          <w:rPr>
            <w:rFonts w:ascii="Arial" w:eastAsia="Times New Roman" w:hAnsi="Arial" w:cs="Arial"/>
            <w:color w:val="0000FF"/>
            <w:u w:val="single"/>
            <w:lang w:eastAsia="es-ES_tradnl"/>
          </w:rPr>
          <w:t>https://www.youtube.com/watch?v=MHK4l7iUITU</w:t>
        </w:r>
      </w:hyperlink>
    </w:p>
    <w:p w:rsidR="00B14F2D" w:rsidRPr="00B14F2D" w:rsidRDefault="00B14F2D" w:rsidP="00B14F2D">
      <w:pPr>
        <w:pStyle w:val="Prrafodelista"/>
        <w:rPr>
          <w:rFonts w:ascii="Arial" w:eastAsia="Times New Roman" w:hAnsi="Arial" w:cs="Arial"/>
          <w:lang w:eastAsia="es-ES_tradnl"/>
        </w:rPr>
      </w:pPr>
    </w:p>
    <w:p w:rsidR="00B14F2D" w:rsidRPr="00B14F2D" w:rsidRDefault="00B14F2D" w:rsidP="00B14F2D">
      <w:pPr>
        <w:pStyle w:val="Prrafodelista"/>
        <w:numPr>
          <w:ilvl w:val="0"/>
          <w:numId w:val="3"/>
        </w:numPr>
        <w:rPr>
          <w:rFonts w:ascii="Arial" w:eastAsia="Times New Roman" w:hAnsi="Arial" w:cs="Arial"/>
          <w:lang w:eastAsia="es-ES_tradnl"/>
        </w:rPr>
      </w:pPr>
      <w:r w:rsidRPr="00B14F2D">
        <w:rPr>
          <w:rFonts w:ascii="Arial" w:eastAsia="Times New Roman" w:hAnsi="Arial" w:cs="Arial"/>
          <w:lang w:eastAsia="es-ES_tradnl"/>
        </w:rPr>
        <w:t xml:space="preserve"> </w:t>
      </w:r>
      <w:r w:rsidR="00C038D4" w:rsidRPr="00B14F2D">
        <w:rPr>
          <w:rFonts w:ascii="Arial" w:eastAsia="Times New Roman" w:hAnsi="Arial" w:cs="Arial"/>
          <w:lang w:eastAsia="es-ES_tradnl"/>
        </w:rPr>
        <w:t>Ver la siguiente película basada en relatos de la vida real</w:t>
      </w:r>
      <w:r w:rsidRPr="00B14F2D">
        <w:rPr>
          <w:rFonts w:ascii="Arial" w:eastAsia="Times New Roman" w:hAnsi="Arial" w:cs="Arial"/>
          <w:lang w:eastAsia="es-ES_tradnl"/>
        </w:rPr>
        <w:t xml:space="preserve">: </w:t>
      </w:r>
      <w:hyperlink r:id="rId6" w:history="1">
        <w:r w:rsidRPr="00B14F2D">
          <w:rPr>
            <w:rFonts w:ascii="Arial" w:eastAsia="Times New Roman" w:hAnsi="Arial" w:cs="Arial"/>
            <w:color w:val="0000FF"/>
            <w:u w:val="single"/>
            <w:lang w:eastAsia="es-ES_tradnl"/>
          </w:rPr>
          <w:t>https://www.youtube.com/watch?v=cVw7Z_pMkbo</w:t>
        </w:r>
      </w:hyperlink>
    </w:p>
    <w:p w:rsidR="00C038D4" w:rsidRPr="00C038D4" w:rsidRDefault="00C038D4" w:rsidP="00B14F2D">
      <w:pPr>
        <w:pStyle w:val="Prrafodelista"/>
        <w:rPr>
          <w:rFonts w:ascii="Times New Roman" w:eastAsia="Times New Roman" w:hAnsi="Times New Roman" w:cs="Times New Roman"/>
          <w:lang w:eastAsia="es-ES_tradnl"/>
        </w:rPr>
      </w:pPr>
    </w:p>
    <w:p w:rsidR="00C038D4" w:rsidRPr="00C038D4" w:rsidRDefault="00C038D4" w:rsidP="00C038D4">
      <w:pPr>
        <w:pStyle w:val="Prrafodelista"/>
        <w:spacing w:line="276" w:lineRule="auto"/>
        <w:jc w:val="both"/>
        <w:rPr>
          <w:rFonts w:ascii="Arial" w:hAnsi="Arial" w:cs="Arial"/>
          <w:lang w:val="es-ES"/>
        </w:rPr>
      </w:pPr>
    </w:p>
    <w:p w:rsidR="008B739C" w:rsidRDefault="008B739C" w:rsidP="00F075E4">
      <w:pPr>
        <w:spacing w:line="276" w:lineRule="auto"/>
        <w:jc w:val="both"/>
        <w:rPr>
          <w:rFonts w:ascii="Arial" w:hAnsi="Arial" w:cs="Arial"/>
          <w:lang w:val="es-ES"/>
        </w:rPr>
      </w:pPr>
    </w:p>
    <w:p w:rsidR="008B739C" w:rsidRPr="00270214" w:rsidRDefault="008B739C" w:rsidP="00F075E4">
      <w:pPr>
        <w:spacing w:line="276" w:lineRule="auto"/>
        <w:jc w:val="both"/>
        <w:rPr>
          <w:rFonts w:ascii="Arial" w:hAnsi="Arial" w:cs="Arial"/>
          <w:lang w:val="es-ES"/>
        </w:rPr>
      </w:pPr>
    </w:p>
    <w:sectPr w:rsidR="008B739C" w:rsidRPr="00270214" w:rsidSect="001468A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0301D"/>
    <w:multiLevelType w:val="hybridMultilevel"/>
    <w:tmpl w:val="43A4547A"/>
    <w:lvl w:ilvl="0" w:tplc="8938B488">
      <w:start w:val="1"/>
      <w:numFmt w:val="decimal"/>
      <w:lvlText w:val="%1."/>
      <w:lvlJc w:val="left"/>
      <w:pPr>
        <w:ind w:left="720" w:hanging="360"/>
      </w:pPr>
      <w:rPr>
        <w:rFonts w:ascii="Arial" w:eastAsiaTheme="minorHAnsi" w:hAnsi="Arial" w:cs="Arial"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56CF7E0A"/>
    <w:multiLevelType w:val="hybridMultilevel"/>
    <w:tmpl w:val="5F188A70"/>
    <w:lvl w:ilvl="0" w:tplc="040A0001">
      <w:start w:val="1"/>
      <w:numFmt w:val="bullet"/>
      <w:lvlText w:val=""/>
      <w:lvlJc w:val="left"/>
      <w:pPr>
        <w:ind w:left="360" w:hanging="360"/>
      </w:pPr>
      <w:rPr>
        <w:rFonts w:ascii="Symbol" w:hAnsi="Symbol" w:hint="default"/>
      </w:rPr>
    </w:lvl>
    <w:lvl w:ilvl="1" w:tplc="90080B46">
      <w:numFmt w:val="bullet"/>
      <w:lvlText w:val="•"/>
      <w:lvlJc w:val="left"/>
      <w:pPr>
        <w:ind w:left="1080" w:hanging="360"/>
      </w:pPr>
      <w:rPr>
        <w:rFonts w:ascii="Arial" w:eastAsia="Times New Roman" w:hAnsi="Arial" w:cs="Arial"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2" w15:restartNumberingAfterBreak="0">
    <w:nsid w:val="67917ABB"/>
    <w:multiLevelType w:val="hybridMultilevel"/>
    <w:tmpl w:val="5F5E31C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A8E"/>
    <w:rsid w:val="001468A5"/>
    <w:rsid w:val="001D24CF"/>
    <w:rsid w:val="00270214"/>
    <w:rsid w:val="004D0460"/>
    <w:rsid w:val="008B739C"/>
    <w:rsid w:val="00B14F2D"/>
    <w:rsid w:val="00B15CD0"/>
    <w:rsid w:val="00B37A8E"/>
    <w:rsid w:val="00C038D4"/>
    <w:rsid w:val="00E93F1A"/>
    <w:rsid w:val="00F075E4"/>
    <w:rsid w:val="00F6116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7F0402BB"/>
  <w15:chartTrackingRefBased/>
  <w15:docId w15:val="{B4729A41-F077-5743-B9D5-864657117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0214"/>
    <w:rPr>
      <w:color w:val="0000FF"/>
      <w:u w:val="single"/>
    </w:rPr>
  </w:style>
  <w:style w:type="character" w:styleId="Mencinsinresolver">
    <w:name w:val="Unresolved Mention"/>
    <w:basedOn w:val="Fuentedeprrafopredeter"/>
    <w:uiPriority w:val="99"/>
    <w:semiHidden/>
    <w:unhideWhenUsed/>
    <w:rsid w:val="00270214"/>
    <w:rPr>
      <w:color w:val="605E5C"/>
      <w:shd w:val="clear" w:color="auto" w:fill="E1DFDD"/>
    </w:rPr>
  </w:style>
  <w:style w:type="paragraph" w:styleId="Prrafodelista">
    <w:name w:val="List Paragraph"/>
    <w:basedOn w:val="Normal"/>
    <w:uiPriority w:val="34"/>
    <w:qFormat/>
    <w:rsid w:val="008B73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900873">
      <w:bodyDiv w:val="1"/>
      <w:marLeft w:val="0"/>
      <w:marRight w:val="0"/>
      <w:marTop w:val="0"/>
      <w:marBottom w:val="0"/>
      <w:divBdr>
        <w:top w:val="none" w:sz="0" w:space="0" w:color="auto"/>
        <w:left w:val="none" w:sz="0" w:space="0" w:color="auto"/>
        <w:bottom w:val="none" w:sz="0" w:space="0" w:color="auto"/>
        <w:right w:val="none" w:sz="0" w:space="0" w:color="auto"/>
      </w:divBdr>
    </w:div>
    <w:div w:id="1051227820">
      <w:bodyDiv w:val="1"/>
      <w:marLeft w:val="0"/>
      <w:marRight w:val="0"/>
      <w:marTop w:val="0"/>
      <w:marBottom w:val="0"/>
      <w:divBdr>
        <w:top w:val="none" w:sz="0" w:space="0" w:color="auto"/>
        <w:left w:val="none" w:sz="0" w:space="0" w:color="auto"/>
        <w:bottom w:val="none" w:sz="0" w:space="0" w:color="auto"/>
        <w:right w:val="none" w:sz="0" w:space="0" w:color="auto"/>
      </w:divBdr>
    </w:div>
    <w:div w:id="1275211617">
      <w:bodyDiv w:val="1"/>
      <w:marLeft w:val="0"/>
      <w:marRight w:val="0"/>
      <w:marTop w:val="0"/>
      <w:marBottom w:val="0"/>
      <w:divBdr>
        <w:top w:val="none" w:sz="0" w:space="0" w:color="auto"/>
        <w:left w:val="none" w:sz="0" w:space="0" w:color="auto"/>
        <w:bottom w:val="none" w:sz="0" w:space="0" w:color="auto"/>
        <w:right w:val="none" w:sz="0" w:space="0" w:color="auto"/>
      </w:divBdr>
    </w:div>
    <w:div w:id="1363628496">
      <w:bodyDiv w:val="1"/>
      <w:marLeft w:val="0"/>
      <w:marRight w:val="0"/>
      <w:marTop w:val="0"/>
      <w:marBottom w:val="0"/>
      <w:divBdr>
        <w:top w:val="none" w:sz="0" w:space="0" w:color="auto"/>
        <w:left w:val="none" w:sz="0" w:space="0" w:color="auto"/>
        <w:bottom w:val="none" w:sz="0" w:space="0" w:color="auto"/>
        <w:right w:val="none" w:sz="0" w:space="0" w:color="auto"/>
      </w:divBdr>
    </w:div>
    <w:div w:id="212364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cVw7Z_pMkbo" TargetMode="External"/><Relationship Id="rId5" Type="http://schemas.openxmlformats.org/officeDocument/2006/relationships/hyperlink" Target="https://www.youtube.com/watch?v=MHK4l7iUITU"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498</Words>
  <Characters>2739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2020-05-30T16:25:00Z</dcterms:created>
  <dcterms:modified xsi:type="dcterms:W3CDTF">2020-05-30T18:11:00Z</dcterms:modified>
</cp:coreProperties>
</file>