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6513DC">
      <w:pPr>
        <w:rPr>
          <w:sz w:val="28"/>
        </w:rPr>
      </w:pPr>
      <w:r>
        <w:rPr>
          <w:sz w:val="28"/>
        </w:rPr>
        <w:t>ELKIN FABIAN DAZA  ED.FISICA  CICLO</w:t>
      </w:r>
      <w:proofErr w:type="gramStart"/>
      <w:r>
        <w:rPr>
          <w:sz w:val="28"/>
        </w:rPr>
        <w:t>:5</w:t>
      </w:r>
      <w:proofErr w:type="gramEnd"/>
    </w:p>
    <w:p w:rsidR="006513DC" w:rsidRDefault="006B561D">
      <w:pPr>
        <w:rPr>
          <w:rFonts w:ascii="Helvetica" w:hAnsi="Helvetica" w:cs="Helvetica"/>
          <w:szCs w:val="14"/>
          <w:shd w:val="clear" w:color="auto" w:fill="FFFFFF"/>
        </w:rPr>
      </w:pPr>
      <w:r w:rsidRPr="006B561D">
        <w:rPr>
          <w:rFonts w:ascii="Helvetica" w:hAnsi="Helvetica" w:cs="Helvetica"/>
          <w:szCs w:val="14"/>
          <w:shd w:val="clear" w:color="auto" w:fill="FFFFFF"/>
        </w:rPr>
        <w:t>Explica los siete principios del entrenamiento deportivo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>
        <w:rPr>
          <w:rFonts w:ascii="Helvetica" w:hAnsi="Helvetica" w:cs="Helvetica"/>
          <w:szCs w:val="14"/>
          <w:shd w:val="clear" w:color="auto" w:fill="FFFFFF"/>
        </w:rPr>
        <w:t>R:</w:t>
      </w:r>
      <w:r w:rsidRPr="006B561D">
        <w:rPr>
          <w:rFonts w:ascii="Arial" w:hAnsi="Arial" w:cs="Arial"/>
          <w:b/>
          <w:bCs/>
          <w:color w:val="202124"/>
          <w:sz w:val="18"/>
          <w:szCs w:val="18"/>
        </w:rPr>
        <w:t xml:space="preserve"> </w:t>
      </w: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 w:rsidRPr="006B561D"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 l</w:t>
      </w:r>
      <w:r>
        <w:rPr>
          <w:rFonts w:ascii="Arial" w:eastAsia="Times New Roman" w:hAnsi="Arial" w:cs="Arial"/>
          <w:color w:val="202124"/>
          <w:sz w:val="18"/>
          <w:szCs w:val="18"/>
          <w:lang w:eastAsia="es-CO"/>
        </w:rPr>
        <w:t>as diferencias individuales.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 supercompensación.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 w:rsidRPr="006B561D"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 sobrecarga. ...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 w:rsidRPr="006B561D"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 adaptaciones específicas a necesidades</w:t>
      </w:r>
      <w:r>
        <w:rPr>
          <w:rFonts w:ascii="Arial" w:eastAsia="Times New Roman" w:hAnsi="Arial" w:cs="Arial"/>
          <w:color w:val="202124"/>
          <w:sz w:val="18"/>
          <w:szCs w:val="18"/>
          <w:lang w:eastAsia="es-CO"/>
        </w:rPr>
        <w:t xml:space="preserve"> impuestas.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 w:rsidRPr="006B561D"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del sín</w:t>
      </w:r>
      <w:r>
        <w:rPr>
          <w:rFonts w:ascii="Arial" w:eastAsia="Times New Roman" w:hAnsi="Arial" w:cs="Arial"/>
          <w:color w:val="202124"/>
          <w:sz w:val="18"/>
          <w:szCs w:val="18"/>
          <w:lang w:eastAsia="es-CO"/>
        </w:rPr>
        <w:t>drome de adaptación general.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 uso / desuso.</w:t>
      </w:r>
    </w:p>
    <w:p w:rsidR="006B561D" w:rsidRPr="006B561D" w:rsidRDefault="006B561D" w:rsidP="006B561D">
      <w:pPr>
        <w:numPr>
          <w:ilvl w:val="0"/>
          <w:numId w:val="1"/>
        </w:numPr>
        <w:shd w:val="clear" w:color="auto" w:fill="FFFFFF"/>
        <w:spacing w:after="44" w:line="240" w:lineRule="auto"/>
        <w:ind w:left="0"/>
        <w:rPr>
          <w:rFonts w:ascii="Arial" w:eastAsia="Times New Roman" w:hAnsi="Arial" w:cs="Arial"/>
          <w:color w:val="202124"/>
          <w:sz w:val="18"/>
          <w:szCs w:val="18"/>
          <w:lang w:eastAsia="es-CO"/>
        </w:rPr>
      </w:pPr>
      <w:r w:rsidRPr="006B561D">
        <w:rPr>
          <w:rFonts w:ascii="Arial" w:eastAsia="Times New Roman" w:hAnsi="Arial" w:cs="Arial"/>
          <w:b/>
          <w:bCs/>
          <w:color w:val="202124"/>
          <w:sz w:val="18"/>
          <w:szCs w:val="18"/>
          <w:lang w:eastAsia="es-CO"/>
        </w:rPr>
        <w:t>Principio</w:t>
      </w:r>
      <w:r w:rsidRPr="006B561D">
        <w:rPr>
          <w:rFonts w:ascii="Arial" w:eastAsia="Times New Roman" w:hAnsi="Arial" w:cs="Arial"/>
          <w:color w:val="202124"/>
          <w:sz w:val="18"/>
          <w:szCs w:val="18"/>
          <w:lang w:eastAsia="es-CO"/>
        </w:rPr>
        <w:t> de especificidad.</w:t>
      </w:r>
    </w:p>
    <w:p w:rsidR="006B561D" w:rsidRPr="006B561D" w:rsidRDefault="006B561D">
      <w:pPr>
        <w:rPr>
          <w:rFonts w:cstheme="minorHAnsi"/>
          <w:sz w:val="96"/>
        </w:rPr>
      </w:pPr>
    </w:p>
    <w:sectPr w:rsidR="006B561D" w:rsidRPr="006B561D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0A2"/>
    <w:multiLevelType w:val="multilevel"/>
    <w:tmpl w:val="702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13DC"/>
    <w:rsid w:val="00000EF6"/>
    <w:rsid w:val="0034588E"/>
    <w:rsid w:val="00597BCE"/>
    <w:rsid w:val="006513DC"/>
    <w:rsid w:val="006B561D"/>
    <w:rsid w:val="00711E24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2021-04-20T22:23:00Z</dcterms:created>
  <dcterms:modified xsi:type="dcterms:W3CDTF">2021-04-20T22:23:00Z</dcterms:modified>
</cp:coreProperties>
</file>