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A31" w14:textId="1724C982" w:rsidR="00C1084A" w:rsidRDefault="00C1084A" w:rsidP="00C1084A">
      <w:pPr>
        <w:spacing w:line="254" w:lineRule="auto"/>
        <w:rPr>
          <w:rFonts w:ascii="Calibri" w:eastAsia="Calibri" w:hAnsi="Calibri" w:cs="Times New Roman"/>
          <w:lang w:val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            </w:t>
      </w:r>
      <w:r>
        <w:rPr>
          <w:noProof/>
        </w:rPr>
        <w:drawing>
          <wp:inline distT="0" distB="0" distL="0" distR="0" wp14:anchorId="795344B5" wp14:editId="0A7FD4B6">
            <wp:extent cx="390525" cy="450850"/>
            <wp:effectExtent l="0" t="0" r="9525" b="635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</w:t>
      </w:r>
      <w:r>
        <w:rPr>
          <w:rFonts w:ascii="Calibri" w:eastAsia="Calibri" w:hAnsi="Calibri" w:cs="Times New Roman"/>
          <w:noProof/>
          <w:sz w:val="16"/>
          <w:szCs w:val="16"/>
        </w:rPr>
        <w:drawing>
          <wp:inline distT="0" distB="0" distL="0" distR="0" wp14:anchorId="7CB528D0" wp14:editId="78761DBD">
            <wp:extent cx="438150" cy="3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           </w:t>
      </w:r>
    </w:p>
    <w:p w14:paraId="494C67CE" w14:textId="77777777" w:rsidR="00C1084A" w:rsidRDefault="00C1084A" w:rsidP="00C1084A">
      <w:pPr>
        <w:spacing w:line="254" w:lineRule="auto"/>
        <w:rPr>
          <w:rFonts w:ascii="Calibri" w:eastAsia="Calibri" w:hAnsi="Calibri" w:cs="Times New Roman"/>
          <w:lang w:val="es-CO"/>
        </w:rPr>
      </w:pPr>
    </w:p>
    <w:p w14:paraId="133737E9" w14:textId="27DE3D6F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GUIA –TALLER – O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3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      CIENCIAS - SOCIALES - GRADO 8-01</w:t>
      </w:r>
    </w:p>
    <w:p w14:paraId="4868929A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6ECCF72F" w14:textId="77777777" w:rsidR="00C1084A" w:rsidRDefault="00C1084A" w:rsidP="00C1084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4833ACBA" w14:textId="77777777" w:rsidR="00C1084A" w:rsidRDefault="00C1084A" w:rsidP="00C1084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01762FB8" w14:textId="77777777" w:rsidR="00C1084A" w:rsidRDefault="00C1084A" w:rsidP="00C1084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CO"/>
        </w:rPr>
      </w:pPr>
    </w:p>
    <w:p w14:paraId="2E1158A6" w14:textId="77777777" w:rsidR="00C1084A" w:rsidRDefault="00C1084A" w:rsidP="00C1084A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6A8291A0" w14:textId="77777777" w:rsidR="00C1084A" w:rsidRDefault="00C1084A" w:rsidP="00C1084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</w:p>
    <w:p w14:paraId="2E198ABE" w14:textId="77777777" w:rsidR="00C1084A" w:rsidRDefault="00C1084A" w:rsidP="00C1084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14:paraId="24EC747D" w14:textId="77777777" w:rsidR="00C1084A" w:rsidRDefault="00C1084A" w:rsidP="00C1084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404665F1" w14:textId="2F32BA50" w:rsidR="00C1084A" w:rsidRPr="00C1084A" w:rsidRDefault="00C1084A" w:rsidP="00C1084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4CEBBBC8" wp14:editId="718ADD9D">
            <wp:extent cx="622300" cy="466725"/>
            <wp:effectExtent l="0" t="0" r="6350" b="9525"/>
            <wp:docPr id="3" name="Imagen 3" descr="Dibujos animados estudiand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ibujos animados estudiand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1" cy="4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67C19AE7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</w:p>
    <w:p w14:paraId="09606D48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  <w:r>
        <w:rPr>
          <w:rFonts w:ascii="Algerian" w:eastAsia="Calibri" w:hAnsi="Algerian" w:cs="Century Gothic"/>
          <w:color w:val="000000"/>
          <w:sz w:val="24"/>
          <w:szCs w:val="24"/>
          <w:lang w:val="es-CO"/>
        </w:rPr>
        <w:t>Buen día</w:t>
      </w:r>
    </w:p>
    <w:p w14:paraId="534D2312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  <w:r>
        <w:rPr>
          <w:rFonts w:ascii="Algerian" w:eastAsia="Calibri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5147410E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</w:p>
    <w:p w14:paraId="359795EC" w14:textId="77777777" w:rsidR="00C1084A" w:rsidRDefault="00C1084A" w:rsidP="00C1084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  <w:r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14:paraId="135F3E6D" w14:textId="77777777" w:rsidR="00C1084A" w:rsidRDefault="00C1084A" w:rsidP="00C1084A">
      <w:pPr>
        <w:spacing w:after="0" w:line="240" w:lineRule="auto"/>
        <w:jc w:val="center"/>
        <w:rPr>
          <w:rFonts w:ascii="Calibri" w:eastAsia="Calibri" w:hAnsi="Calibri" w:cs="Times New Roman"/>
          <w:lang w:val="es-CO"/>
        </w:rPr>
      </w:pPr>
    </w:p>
    <w:p w14:paraId="47EA9E35" w14:textId="77777777" w:rsidR="00C1084A" w:rsidRDefault="00C1084A" w:rsidP="00C1084A">
      <w:pPr>
        <w:spacing w:after="0" w:line="240" w:lineRule="auto"/>
        <w:jc w:val="center"/>
        <w:rPr>
          <w:rFonts w:ascii="Calibri" w:eastAsia="Calibri" w:hAnsi="Calibri" w:cs="Times New Roman"/>
          <w:lang w:val="es-CO"/>
        </w:rPr>
      </w:pPr>
    </w:p>
    <w:p w14:paraId="7EC21C3E" w14:textId="1362B74B" w:rsidR="00C1084A" w:rsidRPr="00C1084A" w:rsidRDefault="00C1084A" w:rsidP="00C1084A">
      <w:pPr>
        <w:rPr>
          <w:sz w:val="24"/>
          <w:szCs w:val="24"/>
          <w:lang w:val="es-CO"/>
        </w:rPr>
      </w:pPr>
      <w:proofErr w:type="gramStart"/>
      <w:r>
        <w:rPr>
          <w:rFonts w:ascii="Calibri" w:eastAsia="Calibri" w:hAnsi="Calibri" w:cs="Times New Roman"/>
          <w:b/>
          <w:bCs/>
          <w:sz w:val="32"/>
          <w:szCs w:val="32"/>
          <w:lang w:val="es-CO"/>
        </w:rPr>
        <w:t>T</w:t>
      </w:r>
      <w:r>
        <w:rPr>
          <w:rFonts w:ascii="Calibri" w:eastAsia="Calibri" w:hAnsi="Calibri" w:cs="Times New Roman"/>
          <w:b/>
          <w:bCs/>
          <w:sz w:val="32"/>
          <w:szCs w:val="32"/>
          <w:lang w:val="es-CO"/>
        </w:rPr>
        <w:t>EMA :</w:t>
      </w:r>
      <w:proofErr w:type="gramEnd"/>
      <w:r>
        <w:rPr>
          <w:rFonts w:ascii="Calibri" w:eastAsia="Calibri" w:hAnsi="Calibri" w:cs="Times New Roman"/>
          <w:b/>
          <w:bCs/>
          <w:sz w:val="32"/>
          <w:szCs w:val="32"/>
          <w:lang w:val="es-CO"/>
        </w:rPr>
        <w:t xml:space="preserve">  </w:t>
      </w:r>
      <w:r>
        <w:rPr>
          <w:rFonts w:ascii="Arial" w:hAnsi="Arial" w:cs="Arial"/>
          <w:b/>
          <w:sz w:val="20"/>
          <w:szCs w:val="20"/>
          <w:lang w:val="es-CO"/>
        </w:rPr>
        <w:t>MOVIMIENTO COMUNERO</w:t>
      </w:r>
    </w:p>
    <w:p w14:paraId="77C2779F" w14:textId="4D1E7A42" w:rsidR="00C1084A" w:rsidRDefault="00C1084A" w:rsidP="00C1084A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79A949B8" wp14:editId="37EAC581">
            <wp:extent cx="3924300" cy="2209800"/>
            <wp:effectExtent l="0" t="0" r="0" b="0"/>
            <wp:docPr id="2" name="Imagen 2" descr="Movimiento comunero de 1781: Movimiento Comunero d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ovimiento comunero de 1781: Movimiento Comunero de 17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10CB" w14:textId="77777777" w:rsidR="00C1084A" w:rsidRDefault="00C1084A" w:rsidP="00C1084A">
      <w:pPr>
        <w:jc w:val="center"/>
        <w:rPr>
          <w:rFonts w:ascii="Arial" w:hAnsi="Arial" w:cs="Arial"/>
          <w:sz w:val="20"/>
          <w:szCs w:val="20"/>
          <w:lang w:val="es-CO"/>
        </w:rPr>
      </w:pPr>
    </w:p>
    <w:p w14:paraId="7A740DC3" w14:textId="77777777" w:rsidR="00C1084A" w:rsidRDefault="00C1084A" w:rsidP="00C1084A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ACTIVIDAD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  <w:lang w:val="es-CO"/>
          </w:rPr>
          <w:t>https://www.rtvcplay.co/series/el-profesor-super-o-historico/movimiento-comuneros-fue-revuelta-o-revolucion</w:t>
        </w:r>
      </w:hyperlink>
      <w:r>
        <w:rPr>
          <w:rFonts w:ascii="Arial" w:hAnsi="Arial" w:cs="Arial"/>
          <w:b/>
          <w:sz w:val="20"/>
          <w:szCs w:val="20"/>
          <w:lang w:val="es-CO"/>
        </w:rPr>
        <w:t xml:space="preserve">        </w:t>
      </w:r>
      <w:r>
        <w:rPr>
          <w:rFonts w:ascii="Arial" w:hAnsi="Arial" w:cs="Arial"/>
          <w:sz w:val="20"/>
          <w:szCs w:val="20"/>
          <w:lang w:val="es-CO"/>
        </w:rPr>
        <w:t xml:space="preserve">Construye un escrito sobre lo aprendido. </w:t>
      </w:r>
    </w:p>
    <w:p w14:paraId="5140ED8C" w14:textId="77777777" w:rsidR="00C1084A" w:rsidRDefault="00C1084A" w:rsidP="00C1084A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42E5E981" w14:textId="77777777" w:rsidR="00C1084A" w:rsidRDefault="00C1084A" w:rsidP="00C1084A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6E42AC2F" w14:textId="77777777" w:rsidR="00C1084A" w:rsidRDefault="00C1084A" w:rsidP="00C1084A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0A28829D" w14:textId="77777777" w:rsidR="00C1084A" w:rsidRDefault="00C1084A" w:rsidP="00C1084A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093BC4F2" w14:textId="3709BEA2" w:rsidR="00C1084A" w:rsidRDefault="00C1084A" w:rsidP="00C1084A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     EL PAPEL DE LA MUJER EN COLOMBIA DURANTE LA INDEPENDENCIA</w:t>
      </w:r>
    </w:p>
    <w:p w14:paraId="54FF2B8A" w14:textId="77777777" w:rsidR="00C1084A" w:rsidRDefault="00C1084A" w:rsidP="00C1084A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14:paraId="5C362CBD" w14:textId="77777777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</w:p>
    <w:p w14:paraId="255F462C" w14:textId="77777777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</w:p>
    <w:p w14:paraId="5313D4F5" w14:textId="4951770A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6E7E21A2" wp14:editId="29735A07">
            <wp:extent cx="5381625" cy="3467100"/>
            <wp:effectExtent l="0" t="0" r="9525" b="0"/>
            <wp:docPr id="1" name="Imagen 1" descr="El papel de las mujeres en la Independencia | Master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El papel de las mujeres en la Independencia | Master2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A614" w14:textId="77777777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</w:p>
    <w:p w14:paraId="64391665" w14:textId="77777777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</w:p>
    <w:p w14:paraId="7D1D0551" w14:textId="77777777" w:rsidR="00C1084A" w:rsidRDefault="00C1084A" w:rsidP="00C1084A">
      <w:pPr>
        <w:spacing w:after="0" w:line="240" w:lineRule="auto"/>
        <w:rPr>
          <w:sz w:val="20"/>
          <w:szCs w:val="20"/>
          <w:lang w:val="es-CO"/>
        </w:rPr>
      </w:pPr>
    </w:p>
    <w:p w14:paraId="5D61F274" w14:textId="77777777" w:rsidR="00C1084A" w:rsidRDefault="00C1084A" w:rsidP="00C1084A">
      <w:pPr>
        <w:spacing w:after="0" w:line="240" w:lineRule="auto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 xml:space="preserve">ACTIVIDAD </w:t>
      </w:r>
    </w:p>
    <w:p w14:paraId="119F3A10" w14:textId="77777777" w:rsidR="00C1084A" w:rsidRDefault="00C1084A" w:rsidP="00C1084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hyperlink r:id="rId10" w:history="1">
        <w:r>
          <w:rPr>
            <w:rStyle w:val="Hipervnculo"/>
            <w:sz w:val="20"/>
            <w:szCs w:val="20"/>
            <w:lang w:val="es-CO"/>
          </w:rPr>
          <w:t>http://www.valdivia-antioquia.gov.co/noticias/heroinas-de-la-independencia</w:t>
        </w:r>
      </w:hyperlink>
    </w:p>
    <w:p w14:paraId="24833D33" w14:textId="77777777" w:rsidR="00C1084A" w:rsidRDefault="00C1084A" w:rsidP="00C1084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59CF88A5" w14:textId="77777777" w:rsidR="00C1084A" w:rsidRDefault="00C1084A" w:rsidP="00C1084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1.consultar las biografías de las mujeres de la independencia</w:t>
      </w:r>
    </w:p>
    <w:p w14:paraId="09BA07D9" w14:textId="77777777" w:rsidR="00C1084A" w:rsidRDefault="00C1084A" w:rsidP="00C1084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40CBC482" w14:textId="77777777" w:rsidR="00C1084A" w:rsidRDefault="00C1084A" w:rsidP="00C1084A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las mujeres en la independencia de Colombia?</w:t>
      </w:r>
    </w:p>
    <w:p w14:paraId="643E7D4D" w14:textId="77777777" w:rsidR="00C1084A" w:rsidRDefault="00C1084A" w:rsidP="00C1084A">
      <w:pPr>
        <w:rPr>
          <w:rFonts w:ascii="Comic Sans MS" w:hAnsi="Comic Sans MS"/>
          <w:sz w:val="20"/>
          <w:szCs w:val="20"/>
          <w:lang w:val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¿Cuáles fueron las mujeres que tuvieron que ver con la independencia de Colombia?</w:t>
      </w:r>
    </w:p>
    <w:p w14:paraId="4C59D727" w14:textId="77777777" w:rsidR="00C1084A" w:rsidRDefault="00C1084A" w:rsidP="00C1084A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¿Qué mujeres participaron en la independencia?</w:t>
      </w:r>
    </w:p>
    <w:p w14:paraId="2D9FC764" w14:textId="77777777" w:rsidR="00C1084A" w:rsidRDefault="00C1084A" w:rsidP="00C1084A">
      <w:pPr>
        <w:rPr>
          <w:rFonts w:ascii="Comic Sans MS" w:hAnsi="Comic Sans MS"/>
          <w:sz w:val="20"/>
          <w:szCs w:val="20"/>
          <w:lang w:val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lucha de la independencia?</w:t>
      </w:r>
    </w:p>
    <w:p w14:paraId="65B10119" w14:textId="77777777" w:rsidR="00C1084A" w:rsidRDefault="00C1084A" w:rsidP="00C1084A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Primera Guerra Mundial?</w:t>
      </w:r>
    </w:p>
    <w:p w14:paraId="5283F7A5" w14:textId="77777777" w:rsidR="00C1084A" w:rsidRDefault="00C1084A" w:rsidP="00C1084A">
      <w:pPr>
        <w:rPr>
          <w:rFonts w:ascii="Comic Sans MS" w:hAnsi="Comic Sans MS"/>
          <w:sz w:val="20"/>
          <w:szCs w:val="20"/>
          <w:lang w:val="es-CO"/>
        </w:rPr>
      </w:pPr>
    </w:p>
    <w:p w14:paraId="2BC04D6F" w14:textId="77777777" w:rsidR="00C1084A" w:rsidRDefault="00C1084A" w:rsidP="00C1084A">
      <w:pPr>
        <w:pStyle w:val="Ttulo1"/>
        <w:shd w:val="clear" w:color="auto" w:fill="F9F9F9"/>
        <w:spacing w:before="0"/>
        <w:rPr>
          <w:b/>
          <w:sz w:val="20"/>
          <w:szCs w:val="20"/>
          <w:lang w:val="es-CO"/>
        </w:rPr>
      </w:pPr>
      <w:r>
        <w:rPr>
          <w:b/>
          <w:color w:val="auto"/>
          <w:sz w:val="20"/>
          <w:szCs w:val="20"/>
          <w:lang w:val="es-CO"/>
        </w:rPr>
        <w:t>2 -ACTIVIDAD</w:t>
      </w:r>
      <w:r>
        <w:rPr>
          <w:b/>
          <w:sz w:val="20"/>
          <w:szCs w:val="20"/>
          <w:lang w:val="es-CO"/>
        </w:rPr>
        <w:t xml:space="preserve"> </w:t>
      </w:r>
    </w:p>
    <w:p w14:paraId="0B6762A9" w14:textId="77777777" w:rsidR="00C1084A" w:rsidRDefault="00C1084A" w:rsidP="00C1084A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.</w:t>
      </w:r>
      <w:hyperlink r:id="rId11" w:history="1">
        <w:r>
          <w:rPr>
            <w:rStyle w:val="Hipervnculo"/>
            <w:sz w:val="20"/>
            <w:szCs w:val="20"/>
            <w:lang w:val="es-CO"/>
          </w:rPr>
          <w:t>https://www.youtube.com/watch?v=p_XSrI5f7qU</w:t>
        </w:r>
      </w:hyperlink>
      <w:r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El rol de la mujer a través de la historia</w:t>
      </w:r>
    </w:p>
    <w:p w14:paraId="18409DE0" w14:textId="77777777" w:rsidR="00C1084A" w:rsidRDefault="00C1084A" w:rsidP="00C1084A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Construye un mapa conceptual y establezca diferencias con la situación de la mujer en la independencia.</w:t>
      </w:r>
    </w:p>
    <w:p w14:paraId="01F561DC" w14:textId="77777777" w:rsidR="00C1084A" w:rsidRDefault="00C1084A" w:rsidP="00C1084A">
      <w:pPr>
        <w:rPr>
          <w:rFonts w:ascii="Comic Sans MS" w:hAnsi="Comic Sans MS"/>
          <w:lang w:val="es-CO"/>
        </w:rPr>
      </w:pPr>
    </w:p>
    <w:p w14:paraId="3A8FDD13" w14:textId="77777777" w:rsidR="00C1084A" w:rsidRDefault="00C1084A"/>
    <w:sectPr w:rsidR="00C1084A" w:rsidSect="00C1084A">
      <w:pgSz w:w="12240" w:h="15840"/>
      <w:pgMar w:top="1417" w:right="1701" w:bottom="1417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4A"/>
    <w:rsid w:val="00C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99A"/>
  <w15:chartTrackingRefBased/>
  <w15:docId w15:val="{1948FCF7-BF44-4C81-A90D-83780CAE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4A"/>
    <w:pPr>
      <w:spacing w:line="25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10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08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C10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cplay.co/series/el-profesor-super-o-historico/movimiento-comuneros-fue-revuelta-o-revoluc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p_XSrI5f7q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valdivia-antioquia.gov.co/noticias/heroinas-de-la-independencia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2021-09-28T12:59:00Z</dcterms:created>
  <dcterms:modified xsi:type="dcterms:W3CDTF">2021-09-28T13:03:00Z</dcterms:modified>
</cp:coreProperties>
</file>