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Ind w:w="-5" w:type="dxa"/>
        <w:tblLook w:val="04A0" w:firstRow="1" w:lastRow="0" w:firstColumn="1" w:lastColumn="0" w:noHBand="0" w:noVBand="1"/>
      </w:tblPr>
      <w:tblGrid>
        <w:gridCol w:w="8828"/>
      </w:tblGrid>
      <w:tr w:rsidR="005034FF" w:rsidRPr="002B10E9" w:rsidTr="00EE7DA7">
        <w:trPr>
          <w:trHeight w:val="1124"/>
        </w:trPr>
        <w:tc>
          <w:tcPr>
            <w:tcW w:w="8828" w:type="dxa"/>
          </w:tcPr>
          <w:p w:rsidR="005034FF" w:rsidRPr="00EE7DA7" w:rsidRDefault="005034FF" w:rsidP="005034FF">
            <w:pPr>
              <w:jc w:val="center"/>
              <w:rPr>
                <w:rFonts w:ascii="Helvetica" w:hAnsi="Helvetica" w:cs="Helvetica"/>
                <w:color w:val="70AD47" w:themeColor="accent6"/>
                <w:spacing w:val="-2"/>
                <w:sz w:val="24"/>
                <w:szCs w:val="21"/>
                <w:shd w:val="clear" w:color="auto" w:fill="FFFFFF"/>
              </w:rPr>
            </w:pPr>
            <w:r w:rsidRPr="00EE7DA7">
              <w:rPr>
                <w:b/>
                <w:noProof/>
                <w:color w:val="70AD47" w:themeColor="accent6"/>
                <w:sz w:val="24"/>
                <w:lang w:eastAsia="es-CO"/>
              </w:rPr>
              <w:drawing>
                <wp:anchor distT="0" distB="0" distL="114300" distR="114300" simplePos="0" relativeHeight="251658240" behindDoc="1" locked="0" layoutInCell="1" allowOverlap="1" wp14:anchorId="4C25E090" wp14:editId="6424D318">
                  <wp:simplePos x="0" y="0"/>
                  <wp:positionH relativeFrom="column">
                    <wp:posOffset>-29845</wp:posOffset>
                  </wp:positionH>
                  <wp:positionV relativeFrom="paragraph">
                    <wp:posOffset>6985</wp:posOffset>
                  </wp:positionV>
                  <wp:extent cx="942975" cy="866775"/>
                  <wp:effectExtent l="0" t="0" r="9525" b="9525"/>
                  <wp:wrapTight wrapText="bothSides">
                    <wp:wrapPolygon edited="0">
                      <wp:start x="0" y="0"/>
                      <wp:lineTo x="0" y="21363"/>
                      <wp:lineTo x="21382" y="21363"/>
                      <wp:lineTo x="21382" y="0"/>
                      <wp:lineTo x="0" y="0"/>
                    </wp:wrapPolygon>
                  </wp:wrapTight>
                  <wp:docPr id="1" name="Imagen 1" descr="D:\Mis documentos\LOGO SAFA.jpg"/>
                  <wp:cNvGraphicFramePr/>
                  <a:graphic xmlns:a="http://schemas.openxmlformats.org/drawingml/2006/main">
                    <a:graphicData uri="http://schemas.openxmlformats.org/drawingml/2006/picture">
                      <pic:pic xmlns:pic="http://schemas.openxmlformats.org/drawingml/2006/picture">
                        <pic:nvPicPr>
                          <pic:cNvPr id="51" name="Imagen 1" descr="D:\Mis documentos\LOGO SAFA.jpg"/>
                          <pic:cNvPicPr/>
                        </pic:nvPicPr>
                        <pic:blipFill>
                          <a:blip r:embed="rId7" cstate="print">
                            <a:lum contrast="20000"/>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034FF" w:rsidRPr="00EE7DA7" w:rsidRDefault="005034FF" w:rsidP="005034FF">
            <w:pPr>
              <w:rPr>
                <w:rFonts w:ascii="Helvetica" w:hAnsi="Helvetica" w:cs="Helvetica"/>
                <w:b/>
                <w:color w:val="70AD47" w:themeColor="accent6"/>
                <w:spacing w:val="-2"/>
                <w:sz w:val="24"/>
                <w:szCs w:val="21"/>
                <w:shd w:val="clear" w:color="auto" w:fill="FFFFFF"/>
              </w:rPr>
            </w:pPr>
            <w:r w:rsidRPr="00EE7DA7">
              <w:rPr>
                <w:rFonts w:ascii="Helvetica" w:hAnsi="Helvetica" w:cs="Helvetica"/>
                <w:color w:val="70AD47" w:themeColor="accent6"/>
                <w:spacing w:val="-2"/>
                <w:sz w:val="24"/>
                <w:szCs w:val="21"/>
                <w:shd w:val="clear" w:color="auto" w:fill="FFFFFF"/>
              </w:rPr>
              <w:t>I</w:t>
            </w:r>
            <w:r w:rsidRPr="00EE7DA7">
              <w:rPr>
                <w:rFonts w:ascii="Helvetica" w:hAnsi="Helvetica" w:cs="Helvetica"/>
                <w:b/>
                <w:color w:val="70AD47" w:themeColor="accent6"/>
                <w:spacing w:val="-2"/>
                <w:sz w:val="24"/>
                <w:szCs w:val="21"/>
                <w:shd w:val="clear" w:color="auto" w:fill="FFFFFF"/>
              </w:rPr>
              <w:t>NSTITUCIÓN EDUCATIVA TECNICA LA SAGRADA FAMILIA</w:t>
            </w:r>
          </w:p>
          <w:p w:rsidR="005034FF" w:rsidRPr="00EE7DA7" w:rsidRDefault="005034FF" w:rsidP="005034FF">
            <w:pPr>
              <w:jc w:val="center"/>
              <w:rPr>
                <w:rFonts w:ascii="Helvetica" w:hAnsi="Helvetica" w:cs="Helvetica"/>
                <w:b/>
                <w:color w:val="70AD47" w:themeColor="accent6"/>
                <w:spacing w:val="-2"/>
                <w:sz w:val="24"/>
                <w:szCs w:val="21"/>
                <w:shd w:val="clear" w:color="auto" w:fill="FFFFFF"/>
              </w:rPr>
            </w:pPr>
          </w:p>
        </w:tc>
      </w:tr>
      <w:tr w:rsidR="005034FF" w:rsidRPr="002B10E9" w:rsidTr="00EE7DA7">
        <w:trPr>
          <w:trHeight w:val="585"/>
        </w:trPr>
        <w:tc>
          <w:tcPr>
            <w:tcW w:w="8828" w:type="dxa"/>
          </w:tcPr>
          <w:p w:rsidR="005034FF" w:rsidRPr="00EE7DA7" w:rsidRDefault="005034FF" w:rsidP="007D2E06">
            <w:pPr>
              <w:rPr>
                <w:rFonts w:ascii="Helvetica" w:hAnsi="Helvetica" w:cs="Helvetica"/>
                <w:b/>
                <w:color w:val="70AD47" w:themeColor="accent6"/>
                <w:spacing w:val="-2"/>
                <w:sz w:val="24"/>
                <w:szCs w:val="21"/>
                <w:shd w:val="clear" w:color="auto" w:fill="FFFFFF"/>
              </w:rPr>
            </w:pPr>
            <w:r w:rsidRPr="00EE7DA7">
              <w:rPr>
                <w:rFonts w:ascii="Helvetica" w:hAnsi="Helvetica" w:cs="Helvetica"/>
                <w:b/>
                <w:color w:val="70AD47" w:themeColor="accent6"/>
                <w:spacing w:val="-2"/>
                <w:sz w:val="24"/>
                <w:szCs w:val="21"/>
                <w:shd w:val="clear" w:color="auto" w:fill="FFFFFF"/>
              </w:rPr>
              <w:t xml:space="preserve">TALLER DE CIENCIAS SOCIALES    GRADO: </w:t>
            </w:r>
            <w:r w:rsidR="00EE7DA7" w:rsidRPr="00EE7DA7">
              <w:rPr>
                <w:rFonts w:ascii="Helvetica" w:hAnsi="Helvetica" w:cs="Helvetica"/>
                <w:b/>
                <w:color w:val="70AD47" w:themeColor="accent6"/>
                <w:spacing w:val="-2"/>
                <w:sz w:val="24"/>
                <w:szCs w:val="21"/>
                <w:shd w:val="clear" w:color="auto" w:fill="FFFFFF"/>
              </w:rPr>
              <w:t>6</w:t>
            </w:r>
            <w:r w:rsidR="00E777CE" w:rsidRPr="00EE7DA7">
              <w:rPr>
                <w:rFonts w:ascii="Helvetica" w:hAnsi="Helvetica" w:cs="Helvetica"/>
                <w:b/>
                <w:color w:val="70AD47" w:themeColor="accent6"/>
                <w:spacing w:val="-2"/>
                <w:sz w:val="24"/>
                <w:szCs w:val="21"/>
                <w:shd w:val="clear" w:color="auto" w:fill="FFFFFF"/>
              </w:rPr>
              <w:t>(2-3-4-5)</w:t>
            </w:r>
            <w:r w:rsidR="00EE7DA7">
              <w:rPr>
                <w:rFonts w:ascii="Helvetica" w:hAnsi="Helvetica" w:cs="Helvetica"/>
                <w:b/>
                <w:color w:val="70AD47" w:themeColor="accent6"/>
                <w:spacing w:val="-2"/>
                <w:sz w:val="24"/>
                <w:szCs w:val="21"/>
                <w:shd w:val="clear" w:color="auto" w:fill="FFFFFF"/>
              </w:rPr>
              <w:t xml:space="preserve">        AÑ</w:t>
            </w:r>
            <w:r w:rsidRPr="00EE7DA7">
              <w:rPr>
                <w:rFonts w:ascii="Helvetica" w:hAnsi="Helvetica" w:cs="Helvetica"/>
                <w:b/>
                <w:color w:val="70AD47" w:themeColor="accent6"/>
                <w:spacing w:val="-2"/>
                <w:sz w:val="24"/>
                <w:szCs w:val="21"/>
                <w:shd w:val="clear" w:color="auto" w:fill="FFFFFF"/>
              </w:rPr>
              <w:t>O:2020</w:t>
            </w:r>
          </w:p>
        </w:tc>
      </w:tr>
      <w:tr w:rsidR="005034FF" w:rsidRPr="002B10E9" w:rsidTr="007D2E06">
        <w:tc>
          <w:tcPr>
            <w:tcW w:w="8828" w:type="dxa"/>
          </w:tcPr>
          <w:p w:rsidR="005034FF" w:rsidRPr="00EE7DA7" w:rsidRDefault="00EE7DA7" w:rsidP="007D2E06">
            <w:pPr>
              <w:rPr>
                <w:rFonts w:ascii="Helvetica" w:hAnsi="Helvetica" w:cs="Helvetica"/>
                <w:b/>
                <w:i/>
                <w:color w:val="435059"/>
                <w:spacing w:val="-2"/>
                <w:sz w:val="24"/>
                <w:szCs w:val="21"/>
                <w:shd w:val="clear" w:color="auto" w:fill="FFFFFF"/>
              </w:rPr>
            </w:pPr>
            <w:r w:rsidRPr="00EE7DA7">
              <w:rPr>
                <w:rFonts w:ascii="Helvetica" w:hAnsi="Helvetica" w:cs="Helvetica"/>
                <w:b/>
                <w:i/>
                <w:color w:val="435059"/>
                <w:spacing w:val="-2"/>
                <w:sz w:val="24"/>
                <w:szCs w:val="21"/>
                <w:shd w:val="clear" w:color="auto" w:fill="FFFFFF"/>
              </w:rPr>
              <w:t>Tema:</w:t>
            </w:r>
            <w:r w:rsidR="005034FF" w:rsidRPr="00EE7DA7">
              <w:rPr>
                <w:rFonts w:ascii="Helvetica" w:hAnsi="Helvetica" w:cs="Helvetica"/>
                <w:b/>
                <w:i/>
                <w:color w:val="435059"/>
                <w:spacing w:val="-2"/>
                <w:sz w:val="24"/>
                <w:szCs w:val="21"/>
                <w:shd w:val="clear" w:color="auto" w:fill="FFFFFF"/>
              </w:rPr>
              <w:t xml:space="preserve"> “ LA PREHISTORIA”</w:t>
            </w:r>
          </w:p>
        </w:tc>
      </w:tr>
      <w:tr w:rsidR="005034FF" w:rsidRPr="002B10E9" w:rsidTr="007D2E06">
        <w:tc>
          <w:tcPr>
            <w:tcW w:w="8828" w:type="dxa"/>
          </w:tcPr>
          <w:p w:rsidR="005034FF" w:rsidRPr="00EE7DA7" w:rsidRDefault="005034FF" w:rsidP="007D2E06">
            <w:pPr>
              <w:rPr>
                <w:rFonts w:ascii="Helvetica" w:hAnsi="Helvetica" w:cs="Helvetica"/>
                <w:b/>
                <w:i/>
                <w:color w:val="435059"/>
                <w:spacing w:val="-2"/>
                <w:sz w:val="24"/>
                <w:szCs w:val="21"/>
                <w:shd w:val="clear" w:color="auto" w:fill="FFFFFF"/>
              </w:rPr>
            </w:pPr>
            <w:r w:rsidRPr="00EE7DA7">
              <w:rPr>
                <w:rFonts w:ascii="Helvetica" w:hAnsi="Helvetica" w:cs="Helvetica"/>
                <w:b/>
                <w:i/>
                <w:color w:val="435059"/>
                <w:spacing w:val="-2"/>
                <w:sz w:val="24"/>
                <w:szCs w:val="21"/>
                <w:shd w:val="clear" w:color="auto" w:fill="FFFFFF"/>
              </w:rPr>
              <w:t>Docente: MARÍA LUCERO MONJE ANDRADE</w:t>
            </w:r>
          </w:p>
        </w:tc>
      </w:tr>
    </w:tbl>
    <w:p w:rsidR="00C94D09" w:rsidRDefault="00C94D09"/>
    <w:p w:rsidR="005034FF" w:rsidRDefault="005034FF"/>
    <w:p w:rsidR="005034FF" w:rsidRDefault="005034FF" w:rsidP="005034FF">
      <w:pPr>
        <w:jc w:val="center"/>
        <w:rPr>
          <w:rFonts w:ascii="Arial" w:hAnsi="Arial" w:cs="Arial"/>
          <w:b/>
          <w:sz w:val="28"/>
          <w:szCs w:val="28"/>
        </w:rPr>
      </w:pPr>
      <w:r w:rsidRPr="005034FF">
        <w:rPr>
          <w:rFonts w:ascii="Arial" w:hAnsi="Arial" w:cs="Arial"/>
          <w:b/>
          <w:sz w:val="28"/>
          <w:szCs w:val="28"/>
        </w:rPr>
        <w:t>TALLER “LA PREHISTORIA”</w:t>
      </w:r>
    </w:p>
    <w:p w:rsidR="0025413F" w:rsidRPr="00F00BBF" w:rsidRDefault="0025413F" w:rsidP="0025413F">
      <w:pPr>
        <w:pStyle w:val="Prrafodelista"/>
        <w:numPr>
          <w:ilvl w:val="1"/>
          <w:numId w:val="13"/>
        </w:numPr>
        <w:spacing w:after="200" w:line="240" w:lineRule="auto"/>
        <w:jc w:val="both"/>
        <w:rPr>
          <w:rFonts w:cstheme="minorHAnsi"/>
          <w:b/>
          <w:sz w:val="20"/>
          <w:szCs w:val="20"/>
        </w:rPr>
      </w:pPr>
      <w:r w:rsidRPr="00F00BBF">
        <w:rPr>
          <w:rFonts w:cstheme="minorHAnsi"/>
          <w:b/>
          <w:sz w:val="20"/>
          <w:szCs w:val="20"/>
        </w:rPr>
        <w:t>LA PRESHISTORIA</w:t>
      </w:r>
    </w:p>
    <w:p w:rsidR="0025413F" w:rsidRPr="00F00BBF" w:rsidRDefault="0025413F" w:rsidP="0025413F">
      <w:pPr>
        <w:spacing w:line="240" w:lineRule="auto"/>
        <w:jc w:val="both"/>
        <w:rPr>
          <w:rFonts w:cstheme="minorHAnsi"/>
          <w:sz w:val="20"/>
          <w:szCs w:val="20"/>
        </w:rPr>
      </w:pPr>
      <w:r w:rsidRPr="004922F3">
        <w:rPr>
          <w:rFonts w:cstheme="minorHAnsi"/>
          <w:sz w:val="20"/>
          <w:szCs w:val="20"/>
        </w:rPr>
        <w:t xml:space="preserve"> Estudia los acontecimientos anteriores a la aparición de la escritura</w:t>
      </w:r>
      <w:r>
        <w:rPr>
          <w:rFonts w:cstheme="minorHAnsi"/>
          <w:sz w:val="20"/>
          <w:szCs w:val="20"/>
        </w:rPr>
        <w:t xml:space="preserve"> </w:t>
      </w:r>
      <w:r w:rsidRPr="004922F3">
        <w:rPr>
          <w:rFonts w:cstheme="minorHAnsi"/>
          <w:color w:val="000000"/>
          <w:sz w:val="20"/>
          <w:szCs w:val="20"/>
        </w:rPr>
        <w:t>La prehistoria se comprende en diversos períodos, cuya inexactitud cronológica obliga más bien a considerar como etapas progresivas en la evolución de las capacidades humanas de manejar los materiales y producir herramientas. Así, hablamos de dos grandes períodos:</w:t>
      </w:r>
    </w:p>
    <w:p w:rsidR="0025413F" w:rsidRPr="004922F3" w:rsidRDefault="0025413F" w:rsidP="0025413F">
      <w:pPr>
        <w:pStyle w:val="NormalWeb"/>
        <w:jc w:val="both"/>
        <w:rPr>
          <w:rFonts w:asciiTheme="minorHAnsi" w:hAnsiTheme="minorHAnsi" w:cstheme="minorHAnsi"/>
          <w:color w:val="000000"/>
          <w:sz w:val="20"/>
          <w:szCs w:val="20"/>
        </w:rPr>
      </w:pPr>
      <w:r w:rsidRPr="004922F3">
        <w:rPr>
          <w:rFonts w:asciiTheme="minorHAnsi" w:hAnsiTheme="minorHAnsi" w:cstheme="minorHAnsi"/>
          <w:b/>
          <w:bCs/>
          <w:color w:val="000000"/>
          <w:sz w:val="20"/>
          <w:szCs w:val="20"/>
        </w:rPr>
        <w:t>Edad de piedra</w:t>
      </w:r>
      <w:r w:rsidRPr="004922F3">
        <w:rPr>
          <w:rFonts w:asciiTheme="minorHAnsi" w:hAnsiTheme="minorHAnsi" w:cstheme="minorHAnsi"/>
          <w:color w:val="000000"/>
          <w:sz w:val="20"/>
          <w:szCs w:val="20"/>
        </w:rPr>
        <w:t>. Es el período durante el cual el ser humano manejó en su mayoría herramientas hechas de piedra y madera, o materiales simples. Esta etapa a su vez comprende tres períodos, que son:</w:t>
      </w:r>
    </w:p>
    <w:p w:rsidR="0025413F" w:rsidRPr="00145A9B" w:rsidRDefault="0025413F" w:rsidP="0025413F">
      <w:pPr>
        <w:pStyle w:val="Prrafodelista"/>
        <w:numPr>
          <w:ilvl w:val="0"/>
          <w:numId w:val="15"/>
        </w:numPr>
        <w:spacing w:before="180" w:after="100" w:afterAutospacing="1" w:line="240" w:lineRule="auto"/>
        <w:jc w:val="both"/>
        <w:rPr>
          <w:rFonts w:cstheme="minorHAnsi"/>
          <w:color w:val="000000"/>
          <w:sz w:val="20"/>
          <w:szCs w:val="20"/>
        </w:rPr>
      </w:pPr>
      <w:hyperlink r:id="rId8" w:history="1">
        <w:r w:rsidRPr="00145A9B">
          <w:rPr>
            <w:rStyle w:val="Hipervnculo"/>
            <w:rFonts w:cstheme="minorHAnsi"/>
            <w:b/>
            <w:bCs/>
            <w:color w:val="000000"/>
            <w:sz w:val="20"/>
            <w:szCs w:val="20"/>
          </w:rPr>
          <w:t>Paleolítico</w:t>
        </w:r>
      </w:hyperlink>
      <w:r w:rsidRPr="00145A9B">
        <w:rPr>
          <w:rFonts w:cstheme="minorHAnsi"/>
          <w:color w:val="000000"/>
          <w:sz w:val="20"/>
          <w:szCs w:val="20"/>
        </w:rPr>
        <w:t xml:space="preserve">. Es el período más largo de la edad de piedra, que inicia con la creación de las primeras herramientas de piedra creadas por homínidos. En ella existían junto a </w:t>
      </w:r>
      <w:proofErr w:type="gramStart"/>
      <w:r w:rsidRPr="00145A9B">
        <w:rPr>
          <w:rFonts w:cstheme="minorHAnsi"/>
          <w:color w:val="000000"/>
          <w:sz w:val="20"/>
          <w:szCs w:val="20"/>
        </w:rPr>
        <w:t>la nuestra especies</w:t>
      </w:r>
      <w:proofErr w:type="gramEnd"/>
      <w:r w:rsidRPr="00145A9B">
        <w:rPr>
          <w:rFonts w:cstheme="minorHAnsi"/>
          <w:color w:val="000000"/>
          <w:sz w:val="20"/>
          <w:szCs w:val="20"/>
        </w:rPr>
        <w:t xml:space="preserve"> de seres humanos ya extintas, como el </w:t>
      </w:r>
      <w:r w:rsidRPr="00145A9B">
        <w:rPr>
          <w:rFonts w:cstheme="minorHAnsi"/>
          <w:i/>
          <w:iCs/>
          <w:color w:val="000000"/>
          <w:sz w:val="20"/>
          <w:szCs w:val="20"/>
        </w:rPr>
        <w:t>Homo </w:t>
      </w:r>
      <w:proofErr w:type="spellStart"/>
      <w:r w:rsidRPr="00145A9B">
        <w:rPr>
          <w:rFonts w:cstheme="minorHAnsi"/>
          <w:i/>
          <w:iCs/>
          <w:color w:val="000000"/>
          <w:sz w:val="20"/>
          <w:szCs w:val="20"/>
        </w:rPr>
        <w:t>habilis</w:t>
      </w:r>
      <w:proofErr w:type="spellEnd"/>
      <w:r w:rsidRPr="00145A9B">
        <w:rPr>
          <w:rFonts w:cstheme="minorHAnsi"/>
          <w:color w:val="000000"/>
          <w:sz w:val="20"/>
          <w:szCs w:val="20"/>
        </w:rPr>
        <w:t> o el </w:t>
      </w:r>
      <w:r w:rsidRPr="00145A9B">
        <w:rPr>
          <w:rFonts w:cstheme="minorHAnsi"/>
          <w:i/>
          <w:iCs/>
          <w:color w:val="000000"/>
          <w:sz w:val="20"/>
          <w:szCs w:val="20"/>
        </w:rPr>
        <w:t>Homo </w:t>
      </w:r>
      <w:proofErr w:type="spellStart"/>
      <w:r w:rsidRPr="00145A9B">
        <w:rPr>
          <w:rFonts w:cstheme="minorHAnsi"/>
          <w:i/>
          <w:iCs/>
          <w:color w:val="000000"/>
          <w:sz w:val="20"/>
          <w:szCs w:val="20"/>
        </w:rPr>
        <w:t>neardenthalensis</w:t>
      </w:r>
      <w:proofErr w:type="spellEnd"/>
      <w:r w:rsidRPr="00145A9B">
        <w:rPr>
          <w:rFonts w:cstheme="minorHAnsi"/>
          <w:color w:val="000000"/>
          <w:sz w:val="20"/>
          <w:szCs w:val="20"/>
        </w:rPr>
        <w:t>, que eran principalmente cazadores-recolectores. A finales de este período el </w:t>
      </w:r>
      <w:r w:rsidRPr="00145A9B">
        <w:rPr>
          <w:rFonts w:cstheme="minorHAnsi"/>
          <w:i/>
          <w:iCs/>
          <w:color w:val="000000"/>
          <w:sz w:val="20"/>
          <w:szCs w:val="20"/>
        </w:rPr>
        <w:t>Homo sapiens</w:t>
      </w:r>
      <w:r w:rsidRPr="00145A9B">
        <w:rPr>
          <w:rFonts w:cstheme="minorHAnsi"/>
          <w:color w:val="000000"/>
          <w:sz w:val="20"/>
          <w:szCs w:val="20"/>
        </w:rPr>
        <w:t> se esparció por la Tierra, e inició la domesticación de los primeros animales.</w:t>
      </w:r>
      <w:r>
        <w:rPr>
          <w:rFonts w:cstheme="minorHAnsi"/>
          <w:color w:val="000000"/>
          <w:sz w:val="20"/>
          <w:szCs w:val="20"/>
        </w:rPr>
        <w:t xml:space="preserve"> </w:t>
      </w:r>
      <w:r w:rsidRPr="00145A9B">
        <w:rPr>
          <w:rFonts w:cstheme="minorHAnsi"/>
          <w:color w:val="000000"/>
          <w:sz w:val="20"/>
          <w:szCs w:val="20"/>
        </w:rPr>
        <w:t>Dentro de esta época histórica el paleolítico se puede subdividir en 3 grandes períodos:</w:t>
      </w:r>
    </w:p>
    <w:p w:rsidR="0025413F" w:rsidRPr="00145A9B" w:rsidRDefault="0025413F" w:rsidP="0025413F">
      <w:pPr>
        <w:numPr>
          <w:ilvl w:val="0"/>
          <w:numId w:val="14"/>
        </w:numPr>
        <w:spacing w:before="100" w:beforeAutospacing="1" w:after="100" w:afterAutospacing="1" w:line="240" w:lineRule="auto"/>
        <w:jc w:val="both"/>
        <w:rPr>
          <w:rFonts w:cstheme="minorHAnsi"/>
          <w:color w:val="000000"/>
          <w:sz w:val="20"/>
          <w:szCs w:val="20"/>
        </w:rPr>
      </w:pPr>
      <w:r w:rsidRPr="00145A9B">
        <w:rPr>
          <w:rStyle w:val="Textoennegrita"/>
          <w:rFonts w:cstheme="minorHAnsi"/>
          <w:color w:val="000000"/>
          <w:sz w:val="20"/>
          <w:szCs w:val="20"/>
        </w:rPr>
        <w:t>Paleolítico inferior.</w:t>
      </w:r>
      <w:r w:rsidRPr="00145A9B">
        <w:rPr>
          <w:rFonts w:cstheme="minorHAnsi"/>
          <w:color w:val="000000"/>
          <w:sz w:val="20"/>
          <w:szCs w:val="20"/>
        </w:rPr>
        <w:t> Hace referencia al primer período de esta época. Se lo ubica entre 2,85 millones de años hasta hace 250.000 años A.C (antes de Cristo). Los seres humanos se refugiaban en cuevas para protegerse del frío y de los </w:t>
      </w:r>
      <w:hyperlink r:id="rId9" w:history="1">
        <w:r w:rsidRPr="00145A9B">
          <w:rPr>
            <w:rStyle w:val="Hipervnculo"/>
            <w:rFonts w:cstheme="minorHAnsi"/>
            <w:color w:val="000000"/>
            <w:sz w:val="20"/>
            <w:szCs w:val="20"/>
          </w:rPr>
          <w:t>animales salvajes</w:t>
        </w:r>
      </w:hyperlink>
      <w:r w:rsidRPr="00145A9B">
        <w:rPr>
          <w:rFonts w:cstheme="minorHAnsi"/>
          <w:color w:val="000000"/>
          <w:sz w:val="20"/>
          <w:szCs w:val="20"/>
        </w:rPr>
        <w:t>. Como hallazgo característico de este período se da el descubrimiento del </w:t>
      </w:r>
      <w:hyperlink r:id="rId10" w:history="1">
        <w:r w:rsidRPr="00145A9B">
          <w:rPr>
            <w:rStyle w:val="Hipervnculo"/>
            <w:rFonts w:cstheme="minorHAnsi"/>
            <w:color w:val="000000"/>
            <w:sz w:val="20"/>
            <w:szCs w:val="20"/>
          </w:rPr>
          <w:t>fuego</w:t>
        </w:r>
      </w:hyperlink>
      <w:r w:rsidRPr="00145A9B">
        <w:rPr>
          <w:rFonts w:cstheme="minorHAnsi"/>
          <w:color w:val="000000"/>
          <w:sz w:val="20"/>
          <w:szCs w:val="20"/>
        </w:rPr>
        <w:t>.</w:t>
      </w:r>
    </w:p>
    <w:p w:rsidR="0025413F" w:rsidRPr="00145A9B" w:rsidRDefault="0025413F" w:rsidP="0025413F">
      <w:pPr>
        <w:numPr>
          <w:ilvl w:val="0"/>
          <w:numId w:val="14"/>
        </w:numPr>
        <w:spacing w:before="100" w:beforeAutospacing="1" w:after="100" w:afterAutospacing="1" w:line="240" w:lineRule="auto"/>
        <w:jc w:val="both"/>
        <w:rPr>
          <w:rFonts w:cstheme="minorHAnsi"/>
          <w:color w:val="000000"/>
          <w:sz w:val="20"/>
          <w:szCs w:val="20"/>
        </w:rPr>
      </w:pPr>
      <w:r w:rsidRPr="00145A9B">
        <w:rPr>
          <w:rStyle w:val="Textoennegrita"/>
          <w:rFonts w:cstheme="minorHAnsi"/>
          <w:color w:val="000000"/>
          <w:sz w:val="20"/>
          <w:szCs w:val="20"/>
        </w:rPr>
        <w:t>Paleolítico medio.</w:t>
      </w:r>
      <w:r w:rsidRPr="00145A9B">
        <w:rPr>
          <w:rFonts w:cstheme="minorHAnsi"/>
          <w:color w:val="000000"/>
          <w:sz w:val="20"/>
          <w:szCs w:val="20"/>
        </w:rPr>
        <w:t> Entre los 250.000 A.C y el año 30.000 A.C. Hace su aparición el </w:t>
      </w:r>
      <w:hyperlink r:id="rId11" w:history="1">
        <w:r w:rsidRPr="00145A9B">
          <w:rPr>
            <w:rStyle w:val="Hipervnculo"/>
            <w:rFonts w:cstheme="minorHAnsi"/>
            <w:color w:val="000000"/>
            <w:sz w:val="20"/>
            <w:szCs w:val="20"/>
          </w:rPr>
          <w:t>hombre de Neandertal</w:t>
        </w:r>
      </w:hyperlink>
      <w:r w:rsidRPr="00145A9B">
        <w:rPr>
          <w:rFonts w:cstheme="minorHAnsi"/>
          <w:color w:val="000000"/>
          <w:sz w:val="20"/>
          <w:szCs w:val="20"/>
        </w:rPr>
        <w:t> que se caracteriza por ser más inteligente. Evolucionan la creación de armas para la caza.</w:t>
      </w:r>
    </w:p>
    <w:p w:rsidR="0025413F" w:rsidRPr="00145A9B" w:rsidRDefault="0025413F" w:rsidP="0025413F">
      <w:pPr>
        <w:numPr>
          <w:ilvl w:val="0"/>
          <w:numId w:val="14"/>
        </w:numPr>
        <w:spacing w:after="0" w:line="240" w:lineRule="auto"/>
        <w:jc w:val="both"/>
        <w:rPr>
          <w:rFonts w:cstheme="minorHAnsi"/>
          <w:color w:val="000000"/>
          <w:sz w:val="20"/>
          <w:szCs w:val="20"/>
        </w:rPr>
      </w:pPr>
      <w:r w:rsidRPr="00145A9B">
        <w:rPr>
          <w:rStyle w:val="Textoennegrita"/>
          <w:rFonts w:cstheme="minorHAnsi"/>
          <w:color w:val="000000"/>
          <w:sz w:val="20"/>
          <w:szCs w:val="20"/>
        </w:rPr>
        <w:t>Paleolítico superior.</w:t>
      </w:r>
      <w:r w:rsidRPr="00145A9B">
        <w:rPr>
          <w:rFonts w:cstheme="minorHAnsi"/>
          <w:color w:val="000000"/>
          <w:sz w:val="20"/>
          <w:szCs w:val="20"/>
        </w:rPr>
        <w:t> Entre el año 30.000 A.C hasta el año 10.000 A.C. Concluye este periodo y comprende también los primeros momentos del período que lo sucede: el mesolítico. Nace el </w:t>
      </w:r>
      <w:hyperlink r:id="rId12" w:history="1">
        <w:r w:rsidRPr="00145A9B">
          <w:rPr>
            <w:rStyle w:val="Hipervnculo"/>
            <w:rFonts w:cstheme="minorHAnsi"/>
            <w:color w:val="000000"/>
            <w:sz w:val="20"/>
            <w:szCs w:val="20"/>
          </w:rPr>
          <w:t>hombre de cromañón</w:t>
        </w:r>
      </w:hyperlink>
      <w:r w:rsidRPr="00145A9B">
        <w:rPr>
          <w:rFonts w:cstheme="minorHAnsi"/>
          <w:color w:val="000000"/>
          <w:sz w:val="20"/>
          <w:szCs w:val="20"/>
        </w:rPr>
        <w:t> y con él el principio de la agricultura. Surge el concepto de sociedad primitiva y la división de roles en la familia.</w:t>
      </w:r>
    </w:p>
    <w:p w:rsidR="0025413F" w:rsidRPr="00145A9B" w:rsidRDefault="0025413F" w:rsidP="0025413F">
      <w:pPr>
        <w:pStyle w:val="Prrafodelista"/>
        <w:numPr>
          <w:ilvl w:val="0"/>
          <w:numId w:val="15"/>
        </w:numPr>
        <w:spacing w:after="0" w:line="240" w:lineRule="auto"/>
        <w:jc w:val="both"/>
        <w:rPr>
          <w:rFonts w:cstheme="minorHAnsi"/>
          <w:color w:val="000000"/>
          <w:sz w:val="20"/>
          <w:szCs w:val="20"/>
        </w:rPr>
      </w:pPr>
      <w:r w:rsidRPr="00145A9B">
        <w:rPr>
          <w:rStyle w:val="Textoennegrita"/>
          <w:rFonts w:cstheme="minorHAnsi"/>
          <w:color w:val="000000"/>
          <w:sz w:val="20"/>
          <w:szCs w:val="20"/>
        </w:rPr>
        <w:t>Mesolítico</w:t>
      </w:r>
      <w:r w:rsidRPr="00145A9B">
        <w:rPr>
          <w:rFonts w:cstheme="minorHAnsi"/>
          <w:color w:val="000000"/>
          <w:sz w:val="20"/>
          <w:szCs w:val="20"/>
        </w:rPr>
        <w:t>. Corresponde más o menos con el fin de la última Edad de Hielo, es decir, en ella se presenció el calentamiento de la tierra hasta más o menos los estándares actuales. La </w:t>
      </w:r>
      <w:hyperlink r:id="rId13" w:history="1">
        <w:r w:rsidRPr="00145A9B">
          <w:rPr>
            <w:rStyle w:val="Hipervnculo"/>
            <w:rFonts w:cstheme="minorHAnsi"/>
            <w:color w:val="000000"/>
            <w:sz w:val="20"/>
            <w:szCs w:val="20"/>
          </w:rPr>
          <w:t>humanidad</w:t>
        </w:r>
      </w:hyperlink>
      <w:r w:rsidRPr="00145A9B">
        <w:rPr>
          <w:rFonts w:cstheme="minorHAnsi"/>
          <w:color w:val="000000"/>
          <w:sz w:val="20"/>
          <w:szCs w:val="20"/>
        </w:rPr>
        <w:t> seguía siendo esencialmente nómada, aunque hacia finales del período aparecen los primeros asentamientos, y con ellos, los primeros cementerios.</w:t>
      </w:r>
    </w:p>
    <w:p w:rsidR="0025413F" w:rsidRPr="00145A9B" w:rsidRDefault="0025413F" w:rsidP="0025413F">
      <w:pPr>
        <w:pStyle w:val="Prrafodelista"/>
        <w:numPr>
          <w:ilvl w:val="0"/>
          <w:numId w:val="15"/>
        </w:numPr>
        <w:spacing w:after="0" w:line="240" w:lineRule="auto"/>
        <w:jc w:val="both"/>
        <w:rPr>
          <w:rFonts w:cstheme="minorHAnsi"/>
          <w:color w:val="000000"/>
          <w:sz w:val="20"/>
          <w:szCs w:val="20"/>
        </w:rPr>
      </w:pPr>
      <w:r w:rsidRPr="00145A9B">
        <w:rPr>
          <w:rStyle w:val="Textoennegrita"/>
          <w:rFonts w:cstheme="minorHAnsi"/>
          <w:color w:val="000000"/>
          <w:sz w:val="20"/>
          <w:szCs w:val="20"/>
        </w:rPr>
        <w:t>Neolítico</w:t>
      </w:r>
      <w:r w:rsidRPr="00145A9B">
        <w:rPr>
          <w:rFonts w:cstheme="minorHAnsi"/>
          <w:color w:val="000000"/>
          <w:sz w:val="20"/>
          <w:szCs w:val="20"/>
        </w:rPr>
        <w:t>. Durante este período se produce una verdadera revolución tecnológica, a partir de la invención de la </w:t>
      </w:r>
      <w:hyperlink r:id="rId14" w:history="1">
        <w:r w:rsidRPr="00145A9B">
          <w:rPr>
            <w:rStyle w:val="Hipervnculo"/>
            <w:rFonts w:cstheme="minorHAnsi"/>
            <w:color w:val="000000"/>
            <w:sz w:val="20"/>
            <w:szCs w:val="20"/>
          </w:rPr>
          <w:t>agricultura</w:t>
        </w:r>
      </w:hyperlink>
      <w:r w:rsidRPr="00145A9B">
        <w:rPr>
          <w:rFonts w:cstheme="minorHAnsi"/>
          <w:color w:val="000000"/>
          <w:sz w:val="20"/>
          <w:szCs w:val="20"/>
        </w:rPr>
        <w:t> y la ganadería. El pastoreo, el cultivo y, por ende, el intercambio, empiezan a surgir en el seno de las </w:t>
      </w:r>
      <w:hyperlink r:id="rId15" w:history="1">
        <w:r w:rsidRPr="00145A9B">
          <w:rPr>
            <w:rStyle w:val="Hipervnculo"/>
            <w:rFonts w:cstheme="minorHAnsi"/>
            <w:color w:val="000000"/>
            <w:sz w:val="20"/>
            <w:szCs w:val="20"/>
          </w:rPr>
          <w:t>comunidades</w:t>
        </w:r>
      </w:hyperlink>
      <w:r w:rsidRPr="00145A9B">
        <w:rPr>
          <w:rFonts w:cstheme="minorHAnsi"/>
          <w:color w:val="000000"/>
          <w:sz w:val="20"/>
          <w:szCs w:val="20"/>
        </w:rPr>
        <w:t> que, mucho después, serán las primeras poblaciones humanas.</w:t>
      </w:r>
    </w:p>
    <w:p w:rsidR="0025413F" w:rsidRPr="004922F3" w:rsidRDefault="0025413F" w:rsidP="0025413F">
      <w:pPr>
        <w:pStyle w:val="NormalWeb"/>
        <w:numPr>
          <w:ilvl w:val="0"/>
          <w:numId w:val="15"/>
        </w:numPr>
        <w:spacing w:before="0" w:beforeAutospacing="0" w:after="0" w:afterAutospacing="0"/>
        <w:jc w:val="both"/>
        <w:rPr>
          <w:rFonts w:asciiTheme="minorHAnsi" w:hAnsiTheme="minorHAnsi" w:cstheme="minorHAnsi"/>
          <w:color w:val="000000"/>
          <w:sz w:val="20"/>
          <w:szCs w:val="20"/>
        </w:rPr>
      </w:pPr>
      <w:r w:rsidRPr="004922F3">
        <w:rPr>
          <w:rFonts w:asciiTheme="minorHAnsi" w:hAnsiTheme="minorHAnsi" w:cstheme="minorHAnsi"/>
          <w:b/>
          <w:bCs/>
          <w:color w:val="000000"/>
          <w:sz w:val="20"/>
          <w:szCs w:val="20"/>
        </w:rPr>
        <w:lastRenderedPageBreak/>
        <w:t>Edad de los metales</w:t>
      </w:r>
      <w:r w:rsidRPr="004922F3">
        <w:rPr>
          <w:rFonts w:asciiTheme="minorHAnsi" w:hAnsiTheme="minorHAnsi" w:cstheme="minorHAnsi"/>
          <w:color w:val="000000"/>
          <w:sz w:val="20"/>
          <w:szCs w:val="20"/>
        </w:rPr>
        <w:t>. Como su nombre indica, se trata de un período en el que el ser humano conquistó el saber de la metalurgia y el manejo de los metales, construyendo así herramientas más poderosas y versátiles. Las primeras civilizaciones y </w:t>
      </w:r>
      <w:hyperlink r:id="rId16" w:history="1">
        <w:r w:rsidRPr="004922F3">
          <w:rPr>
            <w:rStyle w:val="Hipervnculo"/>
            <w:rFonts w:asciiTheme="minorHAnsi" w:hAnsiTheme="minorHAnsi" w:cstheme="minorHAnsi"/>
            <w:color w:val="000000"/>
            <w:sz w:val="20"/>
            <w:szCs w:val="20"/>
          </w:rPr>
          <w:t>culturas</w:t>
        </w:r>
      </w:hyperlink>
      <w:r w:rsidRPr="004922F3">
        <w:rPr>
          <w:rFonts w:asciiTheme="minorHAnsi" w:hAnsiTheme="minorHAnsi" w:cstheme="minorHAnsi"/>
          <w:color w:val="000000"/>
          <w:sz w:val="20"/>
          <w:szCs w:val="20"/>
        </w:rPr>
        <w:t> humanas corresponden a este período, que se divide en:</w:t>
      </w:r>
    </w:p>
    <w:p w:rsidR="0025413F" w:rsidRPr="004922F3" w:rsidRDefault="0025413F" w:rsidP="0025413F">
      <w:pPr>
        <w:numPr>
          <w:ilvl w:val="0"/>
          <w:numId w:val="12"/>
        </w:numPr>
        <w:spacing w:after="0" w:line="240" w:lineRule="auto"/>
        <w:jc w:val="both"/>
        <w:rPr>
          <w:rFonts w:cstheme="minorHAnsi"/>
          <w:color w:val="000000"/>
          <w:sz w:val="20"/>
          <w:szCs w:val="20"/>
        </w:rPr>
      </w:pPr>
      <w:r w:rsidRPr="004922F3">
        <w:rPr>
          <w:rFonts w:cstheme="minorHAnsi"/>
          <w:b/>
          <w:bCs/>
          <w:color w:val="000000"/>
          <w:sz w:val="20"/>
          <w:szCs w:val="20"/>
        </w:rPr>
        <w:t>Edad de cobre</w:t>
      </w:r>
      <w:r w:rsidRPr="004922F3">
        <w:rPr>
          <w:rFonts w:cstheme="minorHAnsi"/>
          <w:color w:val="000000"/>
          <w:sz w:val="20"/>
          <w:szCs w:val="20"/>
        </w:rPr>
        <w:t>. El cobre fue el primer </w:t>
      </w:r>
      <w:hyperlink r:id="rId17" w:history="1">
        <w:r w:rsidRPr="004922F3">
          <w:rPr>
            <w:rStyle w:val="Hipervnculo"/>
            <w:rFonts w:cstheme="minorHAnsi"/>
            <w:color w:val="000000"/>
            <w:sz w:val="20"/>
            <w:szCs w:val="20"/>
          </w:rPr>
          <w:t>metal</w:t>
        </w:r>
      </w:hyperlink>
      <w:r w:rsidRPr="004922F3">
        <w:rPr>
          <w:rFonts w:cstheme="minorHAnsi"/>
          <w:color w:val="000000"/>
          <w:sz w:val="20"/>
          <w:szCs w:val="20"/>
        </w:rPr>
        <w:t> en ser empleado por la humanidad, primero crudo y luego fundido, dando nacimiento a la metalurgia, para crear herramientas más cortantes y versátiles.</w:t>
      </w:r>
    </w:p>
    <w:p w:rsidR="0025413F" w:rsidRPr="004922F3" w:rsidRDefault="0025413F" w:rsidP="0025413F">
      <w:pPr>
        <w:numPr>
          <w:ilvl w:val="0"/>
          <w:numId w:val="12"/>
        </w:numPr>
        <w:spacing w:after="0" w:line="240" w:lineRule="auto"/>
        <w:jc w:val="both"/>
        <w:rPr>
          <w:rFonts w:cstheme="minorHAnsi"/>
          <w:color w:val="000000"/>
          <w:sz w:val="20"/>
          <w:szCs w:val="20"/>
        </w:rPr>
      </w:pPr>
      <w:r w:rsidRPr="004922F3">
        <w:rPr>
          <w:rFonts w:cstheme="minorHAnsi"/>
          <w:b/>
          <w:bCs/>
          <w:color w:val="000000"/>
          <w:sz w:val="20"/>
          <w:szCs w:val="20"/>
        </w:rPr>
        <w:t>Edad de bronce</w:t>
      </w:r>
      <w:r w:rsidRPr="004922F3">
        <w:rPr>
          <w:rFonts w:cstheme="minorHAnsi"/>
          <w:color w:val="000000"/>
          <w:sz w:val="20"/>
          <w:szCs w:val="20"/>
        </w:rPr>
        <w:t>. El conocimiento del cobre permite su mezcla (aleación) con otros metales y así nace el bronce, que marcará un hito en la humanidad en la fabricación de armas, escudos, objetos ornamentales, etc. También el vidrio se descubrirá en este período, lo cual da pie a las primeras cerámicas ceremoniales, que se usaban sobre todo para recibir las cenizas de los cuerpos cremados.</w:t>
      </w:r>
    </w:p>
    <w:p w:rsidR="0025413F" w:rsidRDefault="0025413F" w:rsidP="0025413F">
      <w:pPr>
        <w:numPr>
          <w:ilvl w:val="0"/>
          <w:numId w:val="12"/>
        </w:numPr>
        <w:spacing w:before="100" w:beforeAutospacing="1" w:after="100" w:afterAutospacing="1" w:line="240" w:lineRule="auto"/>
        <w:jc w:val="both"/>
        <w:rPr>
          <w:rFonts w:cstheme="minorHAnsi"/>
          <w:color w:val="000000"/>
          <w:sz w:val="20"/>
          <w:szCs w:val="20"/>
        </w:rPr>
      </w:pPr>
      <w:r w:rsidRPr="004922F3">
        <w:rPr>
          <w:rFonts w:cstheme="minorHAnsi"/>
          <w:b/>
          <w:bCs/>
          <w:color w:val="000000"/>
          <w:sz w:val="20"/>
          <w:szCs w:val="20"/>
        </w:rPr>
        <w:t>Edad de hierro</w:t>
      </w:r>
      <w:r w:rsidRPr="004922F3">
        <w:rPr>
          <w:rFonts w:cstheme="minorHAnsi"/>
          <w:color w:val="000000"/>
          <w:sz w:val="20"/>
          <w:szCs w:val="20"/>
        </w:rPr>
        <w:t>. Algunas de las principales civilizaciones antiguas ya habían aparecido para la edad de hierro, y su dominio de este metal exigió y propició nuevas técnicas y nuevos </w:t>
      </w:r>
      <w:hyperlink r:id="rId18" w:history="1">
        <w:r w:rsidRPr="004922F3">
          <w:rPr>
            <w:rStyle w:val="Hipervnculo"/>
            <w:rFonts w:cstheme="minorHAnsi"/>
            <w:color w:val="000000"/>
            <w:sz w:val="20"/>
            <w:szCs w:val="20"/>
          </w:rPr>
          <w:t>métodos</w:t>
        </w:r>
      </w:hyperlink>
      <w:r w:rsidRPr="004922F3">
        <w:rPr>
          <w:rFonts w:cstheme="minorHAnsi"/>
          <w:color w:val="000000"/>
          <w:sz w:val="20"/>
          <w:szCs w:val="20"/>
        </w:rPr>
        <w:t> de manejo de los materiales, aunque la popularización del hierro no ocurriría hasta ya entrado en años el Imperio Romano.</w:t>
      </w:r>
    </w:p>
    <w:p w:rsidR="0025413F" w:rsidRPr="00DB0C03" w:rsidRDefault="0025413F" w:rsidP="0025413F">
      <w:pPr>
        <w:spacing w:before="100" w:beforeAutospacing="1" w:after="100" w:afterAutospacing="1" w:line="240" w:lineRule="auto"/>
        <w:jc w:val="both"/>
      </w:pPr>
      <w:r>
        <w:rPr>
          <w:noProof/>
        </w:rPr>
        <mc:AlternateContent>
          <mc:Choice Requires="wps">
            <w:drawing>
              <wp:inline distT="0" distB="0" distL="0" distR="0" wp14:anchorId="269CF9F5" wp14:editId="6F2DF030">
                <wp:extent cx="304800" cy="304800"/>
                <wp:effectExtent l="0" t="0" r="0" b="0"/>
                <wp:docPr id="2" name="Rectángulo 2" descr="Las etapas de la Historia - CEIP Cristo Ri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406D95" id="Rectángulo 2" o:spid="_x0000_s1026" alt="Las etapas de la Historia - CEIP Cristo Ri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H8zHvxQC&#10;AAD8AwAADgAAAAAAAAAAAAAAAAAuAgAAZHJzL2Uyb0RvYy54bWxQSwECLQAUAAYACAAAACEATKDp&#10;LNgAAAADAQAADwAAAAAAAAAAAAAAAABuBAAAZHJzL2Rvd25yZXYueG1sUEsFBgAAAAAEAAQA8wAA&#10;AHMFAAAAAA==&#10;" filled="f" stroked="f">
                <o:lock v:ext="edit" aspectratio="t"/>
                <w10:anchorlock/>
              </v:rect>
            </w:pict>
          </mc:Fallback>
        </mc:AlternateContent>
      </w:r>
      <w:r w:rsidRPr="00DB0C03">
        <w:t xml:space="preserve"> </w:t>
      </w:r>
      <w:r>
        <w:rPr>
          <w:noProof/>
          <w:lang w:eastAsia="es-ES"/>
        </w:rPr>
        <w:drawing>
          <wp:inline distT="0" distB="0" distL="0" distR="0" wp14:anchorId="50644684" wp14:editId="31F21124">
            <wp:extent cx="5867400" cy="5086350"/>
            <wp:effectExtent l="19050" t="0" r="0" b="0"/>
            <wp:docPr id="2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l="14887" t="10096" r="18196" b="5529"/>
                    <a:stretch>
                      <a:fillRect/>
                    </a:stretch>
                  </pic:blipFill>
                  <pic:spPr bwMode="auto">
                    <a:xfrm>
                      <a:off x="0" y="0"/>
                      <a:ext cx="5867400" cy="5086350"/>
                    </a:xfrm>
                    <a:prstGeom prst="rect">
                      <a:avLst/>
                    </a:prstGeom>
                    <a:noFill/>
                    <a:ln w="9525">
                      <a:noFill/>
                      <a:miter lim="800000"/>
                      <a:headEnd/>
                      <a:tailEnd/>
                    </a:ln>
                  </pic:spPr>
                </pic:pic>
              </a:graphicData>
            </a:graphic>
          </wp:inline>
        </w:drawing>
      </w:r>
    </w:p>
    <w:p w:rsidR="0025413F" w:rsidRDefault="0025413F" w:rsidP="0025413F">
      <w:pPr>
        <w:spacing w:line="240" w:lineRule="auto"/>
        <w:jc w:val="both"/>
        <w:rPr>
          <w:rFonts w:cstheme="minorHAnsi"/>
          <w:b/>
          <w:color w:val="000000"/>
          <w:sz w:val="20"/>
          <w:szCs w:val="20"/>
        </w:rPr>
      </w:pPr>
    </w:p>
    <w:p w:rsidR="0025413F" w:rsidRPr="00504D76" w:rsidRDefault="0025413F" w:rsidP="0025413F">
      <w:pPr>
        <w:spacing w:line="240" w:lineRule="auto"/>
        <w:jc w:val="both"/>
        <w:rPr>
          <w:rFonts w:cstheme="minorHAnsi"/>
          <w:b/>
          <w:color w:val="000000"/>
          <w:sz w:val="20"/>
          <w:szCs w:val="20"/>
        </w:rPr>
      </w:pPr>
      <w:r w:rsidRPr="00504D76">
        <w:rPr>
          <w:rFonts w:cstheme="minorHAnsi"/>
          <w:b/>
          <w:color w:val="000000"/>
          <w:sz w:val="20"/>
          <w:szCs w:val="20"/>
        </w:rPr>
        <w:lastRenderedPageBreak/>
        <w:t>ACTIVIDADES</w:t>
      </w:r>
    </w:p>
    <w:p w:rsidR="0025413F" w:rsidRPr="0039076C" w:rsidRDefault="0025413F" w:rsidP="0025413F">
      <w:pPr>
        <w:pStyle w:val="Prrafodelista"/>
        <w:numPr>
          <w:ilvl w:val="1"/>
          <w:numId w:val="14"/>
        </w:numPr>
        <w:spacing w:after="200" w:line="240" w:lineRule="auto"/>
        <w:jc w:val="both"/>
        <w:rPr>
          <w:rFonts w:cstheme="minorHAnsi"/>
          <w:sz w:val="20"/>
          <w:szCs w:val="20"/>
        </w:rPr>
      </w:pPr>
      <w:r>
        <w:rPr>
          <w:rFonts w:cstheme="minorHAnsi"/>
          <w:color w:val="000000"/>
          <w:sz w:val="20"/>
          <w:szCs w:val="20"/>
        </w:rPr>
        <w:t xml:space="preserve">Realiza un paralelo entre la prehistoria </w:t>
      </w:r>
      <w:r>
        <w:rPr>
          <w:rFonts w:cstheme="minorHAnsi"/>
          <w:color w:val="000000"/>
          <w:sz w:val="20"/>
          <w:szCs w:val="20"/>
        </w:rPr>
        <w:t>(Dibujos</w:t>
      </w:r>
      <w:r>
        <w:rPr>
          <w:rFonts w:cstheme="minorHAnsi"/>
          <w:color w:val="000000"/>
          <w:sz w:val="20"/>
          <w:szCs w:val="20"/>
        </w:rPr>
        <w:t xml:space="preserve"> de viviendas, herramientas, formas de vestir, alimentación y apariencia personal).</w:t>
      </w:r>
    </w:p>
    <w:p w:rsidR="0025413F" w:rsidRPr="0039076C" w:rsidRDefault="0025413F" w:rsidP="0025413F">
      <w:pPr>
        <w:pStyle w:val="Prrafodelista"/>
        <w:numPr>
          <w:ilvl w:val="1"/>
          <w:numId w:val="14"/>
        </w:numPr>
        <w:spacing w:after="200" w:line="240" w:lineRule="auto"/>
        <w:jc w:val="both"/>
        <w:rPr>
          <w:rFonts w:cstheme="minorHAnsi"/>
          <w:sz w:val="20"/>
          <w:szCs w:val="20"/>
        </w:rPr>
      </w:pPr>
      <w:r>
        <w:rPr>
          <w:rFonts w:cstheme="minorHAnsi"/>
          <w:color w:val="000000"/>
          <w:sz w:val="20"/>
          <w:szCs w:val="20"/>
        </w:rPr>
        <w:t>Elabora una línea de tiempo con</w:t>
      </w:r>
      <w:r>
        <w:rPr>
          <w:rFonts w:cstheme="minorHAnsi"/>
          <w:color w:val="000000"/>
          <w:sz w:val="20"/>
          <w:szCs w:val="20"/>
        </w:rPr>
        <w:t xml:space="preserve"> las etapas de la Prehistoria</w:t>
      </w:r>
      <w:r>
        <w:rPr>
          <w:rFonts w:cstheme="minorHAnsi"/>
          <w:color w:val="000000"/>
          <w:sz w:val="20"/>
          <w:szCs w:val="20"/>
        </w:rPr>
        <w:t>.</w:t>
      </w:r>
    </w:p>
    <w:p w:rsidR="0025413F" w:rsidRPr="0025413F" w:rsidRDefault="0025413F" w:rsidP="0025413F">
      <w:pPr>
        <w:pStyle w:val="Prrafodelista"/>
        <w:numPr>
          <w:ilvl w:val="1"/>
          <w:numId w:val="14"/>
        </w:numPr>
        <w:spacing w:after="200" w:line="240" w:lineRule="auto"/>
        <w:jc w:val="both"/>
        <w:rPr>
          <w:rFonts w:cstheme="minorHAnsi"/>
          <w:sz w:val="20"/>
          <w:szCs w:val="20"/>
        </w:rPr>
      </w:pPr>
      <w:r>
        <w:rPr>
          <w:rFonts w:cstheme="minorHAnsi"/>
          <w:color w:val="000000"/>
          <w:sz w:val="20"/>
          <w:szCs w:val="20"/>
        </w:rPr>
        <w:t>Describe las principales características del Paleolítico</w:t>
      </w:r>
      <w:r>
        <w:rPr>
          <w:rFonts w:cstheme="minorHAnsi"/>
          <w:color w:val="000000"/>
          <w:sz w:val="20"/>
          <w:szCs w:val="20"/>
        </w:rPr>
        <w:t>, Mesolítico</w:t>
      </w:r>
      <w:bookmarkStart w:id="0" w:name="_GoBack"/>
      <w:bookmarkEnd w:id="0"/>
      <w:r>
        <w:rPr>
          <w:rFonts w:cstheme="minorHAnsi"/>
          <w:color w:val="000000"/>
          <w:sz w:val="20"/>
          <w:szCs w:val="20"/>
        </w:rPr>
        <w:t>. (Cuadro Sinóptico).</w:t>
      </w:r>
    </w:p>
    <w:p w:rsidR="0025413F" w:rsidRPr="0039076C" w:rsidRDefault="0025413F" w:rsidP="0025413F">
      <w:pPr>
        <w:pStyle w:val="Prrafodelista"/>
        <w:numPr>
          <w:ilvl w:val="1"/>
          <w:numId w:val="14"/>
        </w:numPr>
        <w:spacing w:after="200" w:line="240" w:lineRule="auto"/>
        <w:jc w:val="both"/>
        <w:rPr>
          <w:rFonts w:cstheme="minorHAnsi"/>
          <w:sz w:val="20"/>
          <w:szCs w:val="20"/>
        </w:rPr>
      </w:pPr>
      <w:r>
        <w:rPr>
          <w:rFonts w:cstheme="minorHAnsi"/>
          <w:color w:val="000000"/>
          <w:sz w:val="20"/>
          <w:szCs w:val="20"/>
        </w:rPr>
        <w:t xml:space="preserve">Describe las principales </w:t>
      </w:r>
      <w:r>
        <w:rPr>
          <w:rFonts w:cstheme="minorHAnsi"/>
          <w:color w:val="000000"/>
          <w:sz w:val="20"/>
          <w:szCs w:val="20"/>
        </w:rPr>
        <w:t>características el</w:t>
      </w:r>
      <w:r>
        <w:rPr>
          <w:rFonts w:cstheme="minorHAnsi"/>
          <w:color w:val="000000"/>
          <w:sz w:val="20"/>
          <w:szCs w:val="20"/>
        </w:rPr>
        <w:t xml:space="preserve"> Neolítico</w:t>
      </w:r>
      <w:r>
        <w:rPr>
          <w:rFonts w:cstheme="minorHAnsi"/>
          <w:color w:val="000000"/>
          <w:sz w:val="20"/>
          <w:szCs w:val="20"/>
        </w:rPr>
        <w:t xml:space="preserve"> y la Edad de los Metales</w:t>
      </w:r>
      <w:r>
        <w:rPr>
          <w:rFonts w:cstheme="minorHAnsi"/>
          <w:color w:val="000000"/>
          <w:sz w:val="20"/>
          <w:szCs w:val="20"/>
        </w:rPr>
        <w:t>. (Cuadro Sinóptico).</w:t>
      </w:r>
    </w:p>
    <w:p w:rsidR="0025413F" w:rsidRPr="0025413F" w:rsidRDefault="0025413F" w:rsidP="0025413F">
      <w:pPr>
        <w:pStyle w:val="Prrafodelista"/>
        <w:numPr>
          <w:ilvl w:val="1"/>
          <w:numId w:val="14"/>
        </w:numPr>
        <w:spacing w:after="200" w:line="240" w:lineRule="auto"/>
        <w:jc w:val="both"/>
        <w:rPr>
          <w:rFonts w:cstheme="minorHAnsi"/>
          <w:sz w:val="20"/>
          <w:szCs w:val="20"/>
        </w:rPr>
      </w:pPr>
      <w:r w:rsidRPr="0025413F">
        <w:rPr>
          <w:rFonts w:cstheme="minorHAnsi"/>
          <w:color w:val="000000"/>
          <w:sz w:val="20"/>
          <w:szCs w:val="20"/>
        </w:rPr>
        <w:t>Elabora un mapa conceptual “La Prehistoria”</w:t>
      </w:r>
    </w:p>
    <w:p w:rsidR="0025413F" w:rsidRDefault="0025413F" w:rsidP="005034FF">
      <w:pPr>
        <w:jc w:val="center"/>
        <w:rPr>
          <w:rFonts w:ascii="Arial" w:hAnsi="Arial" w:cs="Arial"/>
          <w:b/>
          <w:sz w:val="28"/>
          <w:szCs w:val="28"/>
        </w:rPr>
      </w:pPr>
    </w:p>
    <w:sectPr w:rsidR="0025413F" w:rsidSect="002E6B2D">
      <w:headerReference w:type="even" r:id="rId20"/>
      <w:headerReference w:type="default" r:id="rId21"/>
      <w:footerReference w:type="even" r:id="rId22"/>
      <w:footerReference w:type="default" r:id="rId23"/>
      <w:headerReference w:type="first" r:id="rId24"/>
      <w:footerReference w:type="first" r:id="rId25"/>
      <w:pgSz w:w="12240" w:h="15840" w:code="1"/>
      <w:pgMar w:top="1418" w:right="1701" w:bottom="1418" w:left="1701"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015" w:rsidRDefault="00941015" w:rsidP="002E6B2D">
      <w:pPr>
        <w:spacing w:after="0" w:line="240" w:lineRule="auto"/>
      </w:pPr>
      <w:r>
        <w:separator/>
      </w:r>
    </w:p>
  </w:endnote>
  <w:endnote w:type="continuationSeparator" w:id="0">
    <w:p w:rsidR="00941015" w:rsidRDefault="00941015" w:rsidP="002E6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B2D" w:rsidRDefault="002E6B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B2D" w:rsidRDefault="002E6B2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B2D" w:rsidRDefault="002E6B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015" w:rsidRDefault="00941015" w:rsidP="002E6B2D">
      <w:pPr>
        <w:spacing w:after="0" w:line="240" w:lineRule="auto"/>
      </w:pPr>
      <w:r>
        <w:separator/>
      </w:r>
    </w:p>
  </w:footnote>
  <w:footnote w:type="continuationSeparator" w:id="0">
    <w:p w:rsidR="00941015" w:rsidRDefault="00941015" w:rsidP="002E6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B2D" w:rsidRDefault="00941015">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4603766" o:spid="_x0000_s2056" type="#_x0000_t75" style="position:absolute;margin-left:0;margin-top:0;width:441.75pt;height:490.85pt;z-index:-251657216;mso-position-horizontal:center;mso-position-horizontal-relative:margin;mso-position-vertical:center;mso-position-vertical-relative:margin" o:allowincell="f">
          <v:imagedata r:id="rId1" o:title="escudosagradafamili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B2D" w:rsidRDefault="00941015">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4603767" o:spid="_x0000_s2057" type="#_x0000_t75" style="position:absolute;margin-left:0;margin-top:0;width:441.75pt;height:490.85pt;z-index:-251656192;mso-position-horizontal:center;mso-position-horizontal-relative:margin;mso-position-vertical:center;mso-position-vertical-relative:margin" o:allowincell="f">
          <v:imagedata r:id="rId1" o:title="escudosagradafamilia"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B2D" w:rsidRDefault="00941015">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4603765" o:spid="_x0000_s2055" type="#_x0000_t75" style="position:absolute;margin-left:0;margin-top:0;width:441.75pt;height:490.85pt;z-index:-251658240;mso-position-horizontal:center;mso-position-horizontal-relative:margin;mso-position-vertical:center;mso-position-vertical-relative:margin" o:allowincell="f">
          <v:imagedata r:id="rId1" o:title="escudosagradafamili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F2C9A"/>
    <w:multiLevelType w:val="multilevel"/>
    <w:tmpl w:val="DE1A0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51217"/>
    <w:multiLevelType w:val="multilevel"/>
    <w:tmpl w:val="49828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D53151"/>
    <w:multiLevelType w:val="multilevel"/>
    <w:tmpl w:val="38A4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A778AB"/>
    <w:multiLevelType w:val="hybridMultilevel"/>
    <w:tmpl w:val="02EEC7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60D5533"/>
    <w:multiLevelType w:val="hybridMultilevel"/>
    <w:tmpl w:val="C096C518"/>
    <w:lvl w:ilvl="0" w:tplc="275A340A">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6910E32"/>
    <w:multiLevelType w:val="multilevel"/>
    <w:tmpl w:val="7016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1E7975"/>
    <w:multiLevelType w:val="hybridMultilevel"/>
    <w:tmpl w:val="82A8E0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B7A541C"/>
    <w:multiLevelType w:val="hybridMultilevel"/>
    <w:tmpl w:val="E88014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66B0818"/>
    <w:multiLevelType w:val="multilevel"/>
    <w:tmpl w:val="5A246DB0"/>
    <w:lvl w:ilvl="0">
      <w:start w:val="1"/>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080" w:hanging="108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9" w15:restartNumberingAfterBreak="0">
    <w:nsid w:val="5BBE5C8A"/>
    <w:multiLevelType w:val="hybridMultilevel"/>
    <w:tmpl w:val="DDB4F9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070035C"/>
    <w:multiLevelType w:val="hybridMultilevel"/>
    <w:tmpl w:val="C8DAE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5C20583"/>
    <w:multiLevelType w:val="multilevel"/>
    <w:tmpl w:val="38DC9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97030B"/>
    <w:multiLevelType w:val="hybridMultilevel"/>
    <w:tmpl w:val="A13E75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4953CA7"/>
    <w:multiLevelType w:val="hybridMultilevel"/>
    <w:tmpl w:val="389AD1F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BEE1D40"/>
    <w:multiLevelType w:val="hybridMultilevel"/>
    <w:tmpl w:val="351E42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0"/>
  </w:num>
  <w:num w:numId="4">
    <w:abstractNumId w:val="3"/>
  </w:num>
  <w:num w:numId="5">
    <w:abstractNumId w:val="2"/>
  </w:num>
  <w:num w:numId="6">
    <w:abstractNumId w:val="6"/>
  </w:num>
  <w:num w:numId="7">
    <w:abstractNumId w:val="7"/>
  </w:num>
  <w:num w:numId="8">
    <w:abstractNumId w:val="1"/>
  </w:num>
  <w:num w:numId="9">
    <w:abstractNumId w:val="9"/>
  </w:num>
  <w:num w:numId="10">
    <w:abstractNumId w:val="14"/>
  </w:num>
  <w:num w:numId="11">
    <w:abstractNumId w:val="13"/>
  </w:num>
  <w:num w:numId="12">
    <w:abstractNumId w:val="5"/>
  </w:num>
  <w:num w:numId="13">
    <w:abstractNumId w:val="8"/>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4FF"/>
    <w:rsid w:val="00021E4F"/>
    <w:rsid w:val="0025413F"/>
    <w:rsid w:val="0027569B"/>
    <w:rsid w:val="002E6B2D"/>
    <w:rsid w:val="0036668A"/>
    <w:rsid w:val="00441C41"/>
    <w:rsid w:val="00482764"/>
    <w:rsid w:val="005034FF"/>
    <w:rsid w:val="008F76A8"/>
    <w:rsid w:val="00941015"/>
    <w:rsid w:val="00AC1FA6"/>
    <w:rsid w:val="00B41661"/>
    <w:rsid w:val="00B678BC"/>
    <w:rsid w:val="00B954E8"/>
    <w:rsid w:val="00C94D09"/>
    <w:rsid w:val="00CD5226"/>
    <w:rsid w:val="00CE3BB5"/>
    <w:rsid w:val="00D76CF8"/>
    <w:rsid w:val="00E777CE"/>
    <w:rsid w:val="00EE7DA7"/>
    <w:rsid w:val="00FE4E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C47EC1E"/>
  <w15:chartTrackingRefBased/>
  <w15:docId w15:val="{E727275E-6990-49AF-9E57-48EDE0946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4FF"/>
    <w:pPr>
      <w:spacing w:after="160" w:line="259" w:lineRule="auto"/>
    </w:pPr>
    <w:rPr>
      <w:rFonts w:asciiTheme="minorHAnsi" w:eastAsiaTheme="minorHAnsi" w:hAnsiTheme="minorHAnsi" w:cstheme="minorBidi"/>
      <w:sz w:val="22"/>
      <w:szCs w:val="22"/>
    </w:rPr>
  </w:style>
  <w:style w:type="paragraph" w:styleId="Ttulo3">
    <w:name w:val="heading 3"/>
    <w:basedOn w:val="Normal"/>
    <w:link w:val="Ttulo3Car"/>
    <w:uiPriority w:val="9"/>
    <w:qFormat/>
    <w:rsid w:val="00B41661"/>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Normal"/>
    <w:link w:val="Ttulo4Car"/>
    <w:uiPriority w:val="9"/>
    <w:qFormat/>
    <w:rsid w:val="00B41661"/>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34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34FF"/>
    <w:rPr>
      <w:color w:val="0563C1" w:themeColor="hyperlink"/>
      <w:u w:val="single"/>
    </w:rPr>
  </w:style>
  <w:style w:type="character" w:styleId="Hipervnculovisitado">
    <w:name w:val="FollowedHyperlink"/>
    <w:basedOn w:val="Fuentedeprrafopredeter"/>
    <w:uiPriority w:val="99"/>
    <w:semiHidden/>
    <w:unhideWhenUsed/>
    <w:rsid w:val="002E6B2D"/>
    <w:rPr>
      <w:color w:val="954F72" w:themeColor="followedHyperlink"/>
      <w:u w:val="single"/>
    </w:rPr>
  </w:style>
  <w:style w:type="paragraph" w:styleId="Encabezado">
    <w:name w:val="header"/>
    <w:basedOn w:val="Normal"/>
    <w:link w:val="EncabezadoCar"/>
    <w:uiPriority w:val="99"/>
    <w:unhideWhenUsed/>
    <w:rsid w:val="002E6B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6B2D"/>
    <w:rPr>
      <w:rFonts w:asciiTheme="minorHAnsi" w:eastAsiaTheme="minorHAnsi" w:hAnsiTheme="minorHAnsi" w:cstheme="minorBidi"/>
      <w:sz w:val="22"/>
      <w:szCs w:val="22"/>
    </w:rPr>
  </w:style>
  <w:style w:type="paragraph" w:styleId="Piedepgina">
    <w:name w:val="footer"/>
    <w:basedOn w:val="Normal"/>
    <w:link w:val="PiedepginaCar"/>
    <w:uiPriority w:val="99"/>
    <w:unhideWhenUsed/>
    <w:rsid w:val="002E6B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6B2D"/>
    <w:rPr>
      <w:rFonts w:asciiTheme="minorHAnsi" w:eastAsiaTheme="minorHAnsi" w:hAnsiTheme="minorHAnsi" w:cstheme="minorBidi"/>
      <w:sz w:val="22"/>
      <w:szCs w:val="22"/>
    </w:rPr>
  </w:style>
  <w:style w:type="paragraph" w:styleId="NormalWeb">
    <w:name w:val="Normal (Web)"/>
    <w:basedOn w:val="Normal"/>
    <w:uiPriority w:val="99"/>
    <w:semiHidden/>
    <w:unhideWhenUsed/>
    <w:rsid w:val="00D76CF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021E4F"/>
    <w:pPr>
      <w:ind w:left="720"/>
      <w:contextualSpacing/>
    </w:pPr>
  </w:style>
  <w:style w:type="character" w:styleId="nfasis">
    <w:name w:val="Emphasis"/>
    <w:basedOn w:val="Fuentedeprrafopredeter"/>
    <w:uiPriority w:val="20"/>
    <w:qFormat/>
    <w:rsid w:val="00021E4F"/>
    <w:rPr>
      <w:i/>
      <w:iCs/>
    </w:rPr>
  </w:style>
  <w:style w:type="character" w:customStyle="1" w:styleId="Ttulo3Car">
    <w:name w:val="Título 3 Car"/>
    <w:basedOn w:val="Fuentedeprrafopredeter"/>
    <w:link w:val="Ttulo3"/>
    <w:uiPriority w:val="9"/>
    <w:rsid w:val="00B41661"/>
    <w:rPr>
      <w:b/>
      <w:bCs/>
      <w:sz w:val="27"/>
      <w:szCs w:val="27"/>
      <w:lang w:eastAsia="es-CO"/>
    </w:rPr>
  </w:style>
  <w:style w:type="character" w:customStyle="1" w:styleId="Ttulo4Car">
    <w:name w:val="Título 4 Car"/>
    <w:basedOn w:val="Fuentedeprrafopredeter"/>
    <w:link w:val="Ttulo4"/>
    <w:uiPriority w:val="9"/>
    <w:rsid w:val="00B41661"/>
    <w:rPr>
      <w:b/>
      <w:bCs/>
      <w:sz w:val="24"/>
      <w:szCs w:val="24"/>
      <w:lang w:eastAsia="es-CO"/>
    </w:rPr>
  </w:style>
  <w:style w:type="character" w:styleId="Textoennegrita">
    <w:name w:val="Strong"/>
    <w:basedOn w:val="Fuentedeprrafopredeter"/>
    <w:uiPriority w:val="22"/>
    <w:qFormat/>
    <w:rsid w:val="00B416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315588">
      <w:bodyDiv w:val="1"/>
      <w:marLeft w:val="0"/>
      <w:marRight w:val="0"/>
      <w:marTop w:val="0"/>
      <w:marBottom w:val="0"/>
      <w:divBdr>
        <w:top w:val="none" w:sz="0" w:space="0" w:color="auto"/>
        <w:left w:val="none" w:sz="0" w:space="0" w:color="auto"/>
        <w:bottom w:val="none" w:sz="0" w:space="0" w:color="auto"/>
        <w:right w:val="none" w:sz="0" w:space="0" w:color="auto"/>
      </w:divBdr>
    </w:div>
    <w:div w:id="1116294874">
      <w:bodyDiv w:val="1"/>
      <w:marLeft w:val="0"/>
      <w:marRight w:val="0"/>
      <w:marTop w:val="0"/>
      <w:marBottom w:val="0"/>
      <w:divBdr>
        <w:top w:val="none" w:sz="0" w:space="0" w:color="auto"/>
        <w:left w:val="none" w:sz="0" w:space="0" w:color="auto"/>
        <w:bottom w:val="none" w:sz="0" w:space="0" w:color="auto"/>
        <w:right w:val="none" w:sz="0" w:space="0" w:color="auto"/>
      </w:divBdr>
    </w:div>
    <w:div w:id="1160581405">
      <w:bodyDiv w:val="1"/>
      <w:marLeft w:val="0"/>
      <w:marRight w:val="0"/>
      <w:marTop w:val="0"/>
      <w:marBottom w:val="0"/>
      <w:divBdr>
        <w:top w:val="none" w:sz="0" w:space="0" w:color="auto"/>
        <w:left w:val="none" w:sz="0" w:space="0" w:color="auto"/>
        <w:bottom w:val="none" w:sz="0" w:space="0" w:color="auto"/>
        <w:right w:val="none" w:sz="0" w:space="0" w:color="auto"/>
      </w:divBdr>
    </w:div>
    <w:div w:id="148157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cepto.de/paleolitico/" TargetMode="External"/><Relationship Id="rId13" Type="http://schemas.openxmlformats.org/officeDocument/2006/relationships/hyperlink" Target="https://concepto.de/humanidad/" TargetMode="External"/><Relationship Id="rId18" Type="http://schemas.openxmlformats.org/officeDocument/2006/relationships/hyperlink" Target="https://concepto.de/metodo/"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s://www.caracteristicas.co/hombre-de-cromanon/" TargetMode="External"/><Relationship Id="rId17" Type="http://schemas.openxmlformats.org/officeDocument/2006/relationships/hyperlink" Target="https://concepto.de/metales/"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concepto.de/cultur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racteristicas.co/hombre-de-neandertal/"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concepto.de/comunidad/" TargetMode="External"/><Relationship Id="rId23" Type="http://schemas.openxmlformats.org/officeDocument/2006/relationships/footer" Target="footer2.xml"/><Relationship Id="rId10" Type="http://schemas.openxmlformats.org/officeDocument/2006/relationships/hyperlink" Target="https://www.caracteristicas.co/fuego/"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caracteristicas.co/reino-animal/" TargetMode="External"/><Relationship Id="rId14" Type="http://schemas.openxmlformats.org/officeDocument/2006/relationships/hyperlink" Target="https://concepto.de/agricultura/"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769</Words>
  <Characters>4232</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arias rozo</dc:creator>
  <cp:keywords/>
  <dc:description/>
  <cp:lastModifiedBy>Usuario</cp:lastModifiedBy>
  <cp:revision>3</cp:revision>
  <dcterms:created xsi:type="dcterms:W3CDTF">2020-05-08T22:45:00Z</dcterms:created>
  <dcterms:modified xsi:type="dcterms:W3CDTF">2020-05-08T23:02:00Z</dcterms:modified>
</cp:coreProperties>
</file>