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1E75" w14:textId="77777777" w:rsidR="00E60102" w:rsidRDefault="00E60102"/>
    <w:p w14:paraId="04BC1565" w14:textId="77777777" w:rsidR="00E60102" w:rsidRPr="003475DA" w:rsidRDefault="00E60102" w:rsidP="00E60102">
      <w:pPr>
        <w:jc w:val="center"/>
        <w:rPr>
          <w:rFonts w:ascii="Arial" w:hAnsi="Arial" w:cs="Arial"/>
          <w:b/>
          <w:outline/>
          <w:color w:val="C5E0B3" w:themeColor="accent6" w:themeTint="66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r w:rsidRPr="003475DA">
        <w:rPr>
          <w:rFonts w:ascii="Arial" w:hAnsi="Arial" w:cs="Arial"/>
          <w:b/>
          <w:outline/>
          <w:color w:val="C5E0B3" w:themeColor="accent6" w:themeTint="66"/>
          <w:sz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>REGIÓN CARIBE</w:t>
      </w:r>
    </w:p>
    <w:p w14:paraId="3E8D8195" w14:textId="77777777" w:rsidR="00DE0AA2" w:rsidRDefault="00DE0AA2" w:rsidP="00DE0AA2">
      <w:pPr>
        <w:jc w:val="both"/>
        <w:rPr>
          <w:rFonts w:ascii="Arial" w:hAnsi="Arial" w:cs="Arial"/>
          <w:b/>
          <w:outline/>
          <w:color w:val="FF0000"/>
          <w:sz w:val="24"/>
          <w:szCs w:val="2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14:paraId="55B10C51" w14:textId="77777777" w:rsidR="00DF5C50" w:rsidRPr="00DF5C50" w:rsidRDefault="003B4A43" w:rsidP="00DF5C50">
      <w:pPr>
        <w:pStyle w:val="NormalWeb"/>
        <w:shd w:val="clear" w:color="auto" w:fill="FFFFFF"/>
        <w:spacing w:before="0" w:beforeAutospacing="0" w:after="390" w:afterAutospacing="0" w:line="480" w:lineRule="auto"/>
        <w:jc w:val="both"/>
        <w:rPr>
          <w:rFonts w:ascii="Arial" w:hAnsi="Arial" w:cs="Arial"/>
          <w:color w:val="222222"/>
        </w:rPr>
      </w:pPr>
      <w:r w:rsidRPr="00DF5C50">
        <w:rPr>
          <w:rFonts w:ascii="Arial" w:hAnsi="Arial" w:cs="Arial"/>
        </w:rPr>
        <w:t xml:space="preserve">La Región Caribe acuña un amplio legado histórico y cultural que ha enaltecido la nacionalidad Colombiana. </w:t>
      </w:r>
      <w:r w:rsidR="00DF5C50" w:rsidRPr="00DF5C50">
        <w:rPr>
          <w:rFonts w:ascii="Arial" w:hAnsi="Arial" w:cs="Arial"/>
          <w:color w:val="000000"/>
        </w:rPr>
        <w:t>Los habitantes de la región Caribe tienen un acento distinto al de gran parte del re</w:t>
      </w:r>
      <w:r w:rsidR="00DF5C50">
        <w:rPr>
          <w:rFonts w:ascii="Arial" w:hAnsi="Arial" w:cs="Arial"/>
          <w:color w:val="000000"/>
        </w:rPr>
        <w:t xml:space="preserve">sto del país. </w:t>
      </w:r>
      <w:r w:rsidR="00DF5C50" w:rsidRPr="00DF5C50">
        <w:rPr>
          <w:rFonts w:ascii="Arial" w:hAnsi="Arial" w:cs="Arial"/>
          <w:color w:val="000000"/>
        </w:rPr>
        <w:t>A diferencia de muchos otros colombianos, los costeños históricamente tuvieron más influencia de la población negra, lo que se ve reflejado en su color de piel.</w:t>
      </w:r>
    </w:p>
    <w:p w14:paraId="04325B71" w14:textId="77777777" w:rsidR="003B4A43" w:rsidRPr="00DF5C50" w:rsidRDefault="00DF5C50" w:rsidP="00DF5C50">
      <w:pPr>
        <w:spacing w:line="48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shd w:val="clear" w:color="auto" w:fill="FFFFFF"/>
          <w:lang w:eastAsia="es-MX"/>
        </w:rPr>
        <w:drawing>
          <wp:anchor distT="0" distB="0" distL="114300" distR="114300" simplePos="0" relativeHeight="251658240" behindDoc="0" locked="0" layoutInCell="1" allowOverlap="1" wp14:anchorId="4B4A024B" wp14:editId="7146CE63">
            <wp:simplePos x="0" y="0"/>
            <wp:positionH relativeFrom="column">
              <wp:posOffset>652145</wp:posOffset>
            </wp:positionH>
            <wp:positionV relativeFrom="paragraph">
              <wp:posOffset>937327</wp:posOffset>
            </wp:positionV>
            <wp:extent cx="4397375" cy="4163762"/>
            <wp:effectExtent l="0" t="0" r="3175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carib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4163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88F52" wp14:editId="7A4F113B">
                <wp:simplePos x="0" y="0"/>
                <wp:positionH relativeFrom="column">
                  <wp:posOffset>652412</wp:posOffset>
                </wp:positionH>
                <wp:positionV relativeFrom="paragraph">
                  <wp:posOffset>1130601</wp:posOffset>
                </wp:positionV>
                <wp:extent cx="2478506" cy="1371600"/>
                <wp:effectExtent l="0" t="0" r="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506" cy="13716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E530C" id="Rectángulo redondeado 2" o:spid="_x0000_s1026" style="position:absolute;margin-left:51.35pt;margin-top:89pt;width:195.1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" fillcolor="white [3201]" stroked="f" strokeweight="1pt">
                <v:stroke joinstyle="miter"/>
              </v:roundrect>
            </w:pict>
          </mc:Fallback>
        </mc:AlternateContent>
      </w:r>
      <w:r w:rsidRPr="00DF5C50">
        <w:rPr>
          <w:rFonts w:ascii="Arial" w:hAnsi="Arial" w:cs="Arial"/>
          <w:color w:val="000000"/>
          <w:sz w:val="24"/>
          <w:szCs w:val="24"/>
          <w:shd w:val="clear" w:color="auto" w:fill="FFFFFF"/>
        </w:rPr>
        <w:t>Lo que más identifica a la región Caribe colombiana es su identidad colectiva. A pesar de estar divididos geográficamente en ocho departamentos, sus ciudadanos mantienen una identidad común, conectadas por el mar Caribe. </w:t>
      </w:r>
    </w:p>
    <w:p w14:paraId="1AEAB3A1" w14:textId="77777777" w:rsidR="0001095A" w:rsidRPr="0001095A" w:rsidRDefault="0001095A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8F9D618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3972FCF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3A11F0EA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D541D3E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7EF2C45D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426412C1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4305068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C89548A" w14:textId="77777777" w:rsidR="003B4A43" w:rsidRPr="001C4FED" w:rsidRDefault="003B4A43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</w:p>
    <w:p w14:paraId="5B7CF2CB" w14:textId="77777777" w:rsidR="0001095A" w:rsidRPr="001C4FED" w:rsidRDefault="0001095A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ASPECTO FISICO</w:t>
      </w:r>
    </w:p>
    <w:p w14:paraId="637B4C95" w14:textId="77777777" w:rsidR="003B4A43" w:rsidRDefault="003B4A43" w:rsidP="00E01154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>Se encuentra ubicada en el norte de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nuestro país; c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>omprende desde el golfo de Urabá, al occidente, h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asta la península de la Guajira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oriente. Igualmente está comprendida entre las últimas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alturas de las tres cordilleras al sur, hasta el mar Caribe</w:t>
      </w:r>
      <w:r w:rsidRPr="00E011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al norte. Recibe su nombre de las aguas del mar que baña sus costas.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Tiene una población de 9.066.783 habitantes. </w:t>
      </w:r>
    </w:p>
    <w:p w14:paraId="0C35CD1E" w14:textId="77777777" w:rsidR="00DF5C50" w:rsidRDefault="00DF5C50" w:rsidP="00E01154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70ABB56" w14:textId="77777777" w:rsidR="00DF5C50" w:rsidRDefault="00DF5C50" w:rsidP="00E01154">
      <w:pPr>
        <w:spacing w:line="48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A</w:t>
      </w:r>
      <w:r w:rsidR="001C4FED" w:rsidRPr="001C4FED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CTIVIDAD</w:t>
      </w:r>
    </w:p>
    <w:p w14:paraId="41C19800" w14:textId="77777777" w:rsidR="001C4FED" w:rsidRPr="001C4FED" w:rsidRDefault="001C4FED" w:rsidP="001C4FED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Caribe está conformada por los siguientes departamentos: Marque con una X la respuesta correcta. </w:t>
      </w:r>
    </w:p>
    <w:p w14:paraId="3AF115F6" w14:textId="77777777" w:rsidR="001C4FED" w:rsidRPr="001C4FED" w:rsidRDefault="001C4FED" w:rsidP="001C4FED">
      <w:pPr>
        <w:pStyle w:val="Prrafodelista"/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E44FAA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>Atlántico, Bolívar, Cesar, Sucre, Córdoba, Magdalena</w:t>
      </w:r>
    </w:p>
    <w:p w14:paraId="4AD109AB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Atlántico, Cesar, Sucre, Córdoba, Magdalena y la Guajira. </w:t>
      </w:r>
    </w:p>
    <w:p w14:paraId="506CC7F3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Atlántico, Bolívar, Cesar, Sucre, Córdoba, Magdalena y la Guajira. </w:t>
      </w:r>
    </w:p>
    <w:p w14:paraId="783FA584" w14:textId="77777777" w:rsidR="001C4FED" w:rsidRPr="001C4FED" w:rsidRDefault="001C4FED" w:rsidP="001C4FE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zCs w:val="24"/>
          <w:shd w:val="clear" w:color="auto" w:fill="FFFFFF"/>
        </w:rPr>
        <w:t>Atlántico, Córdoba, Magdalena y la Guajira</w:t>
      </w:r>
    </w:p>
    <w:p w14:paraId="3CBDBCE7" w14:textId="77777777" w:rsidR="001C4FED" w:rsidRDefault="001C4FED" w:rsidP="001C4FED">
      <w:pPr>
        <w:spacing w:line="360" w:lineRule="auto"/>
        <w:jc w:val="both"/>
        <w:rPr>
          <w:rFonts w:ascii="Arial" w:hAnsi="Arial" w:cs="Arial"/>
          <w:color w:val="000000"/>
          <w:sz w:val="28"/>
          <w:szCs w:val="24"/>
          <w:shd w:val="clear" w:color="auto" w:fill="FFFFFF"/>
        </w:rPr>
      </w:pPr>
    </w:p>
    <w:p w14:paraId="5604BED0" w14:textId="77777777" w:rsidR="001C4FED" w:rsidRDefault="001C4FED" w:rsidP="001C4FE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C4FED">
        <w:rPr>
          <w:rFonts w:ascii="Arial" w:hAnsi="Arial" w:cs="Arial"/>
          <w:color w:val="000000"/>
          <w:sz w:val="24"/>
          <w:shd w:val="clear" w:color="auto" w:fill="FFFFFF"/>
        </w:rPr>
        <w:t>Debido a la variedad de sus paisajes ésta región se divide en la siguientes sub</w:t>
      </w:r>
      <w:r w:rsidR="002C2D47">
        <w:rPr>
          <w:rFonts w:ascii="Arial" w:hAnsi="Arial" w:cs="Arial"/>
          <w:color w:val="000000"/>
          <w:sz w:val="24"/>
          <w:shd w:val="clear" w:color="auto" w:fill="FFFFFF"/>
        </w:rPr>
        <w:t>-</w:t>
      </w:r>
      <w:r w:rsidRP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>regiones</w:t>
      </w:r>
      <w:r w:rsid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investiga sus características principales de cada una de ellas: </w:t>
      </w:r>
    </w:p>
    <w:p w14:paraId="0F1903B0" w14:textId="77777777" w:rsidR="002C2D47" w:rsidRPr="002C2D47" w:rsidRDefault="002C2D47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DAF2D69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C2D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Península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 la Guajira</w:t>
      </w:r>
    </w:p>
    <w:p w14:paraId="546DF101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Sierra nevada de Santa Marta</w:t>
      </w:r>
    </w:p>
    <w:p w14:paraId="18C3A7BB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Grandes Sabanas (Llanuras del Magdalena)</w:t>
      </w:r>
    </w:p>
    <w:p w14:paraId="250667C8" w14:textId="77777777" w:rsidR="002C2D47" w:rsidRDefault="002C2D47" w:rsidP="002C2D47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Depresión Momposina</w:t>
      </w:r>
    </w:p>
    <w:p w14:paraId="01C83C00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9B28564" w14:textId="77777777" w:rsidR="002C2D47" w:rsidRDefault="002C2D47" w:rsidP="002C2D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¿Cuáles son los cuatro ríos más importantes de esta región?</w:t>
      </w:r>
    </w:p>
    <w:p w14:paraId="50B452C7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________________, ________________, ______________, _________________</w:t>
      </w:r>
    </w:p>
    <w:p w14:paraId="30D87A08" w14:textId="77777777" w:rsidR="002C2D47" w:rsidRDefault="002C2D47" w:rsidP="002C2D4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BCE414C" w14:textId="77777777" w:rsidR="002C2D47" w:rsidRDefault="002C2D47" w:rsidP="002C2D4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Completa:</w:t>
      </w:r>
    </w:p>
    <w:p w14:paraId="32ABE9E3" w14:textId="30B62D65" w:rsidR="002C2D47" w:rsidRDefault="002C2D47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</w:t>
      </w:r>
      <w:proofErr w:type="gramStart"/>
      <w:r w:rsidR="007437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Caribe </w:t>
      </w:r>
      <w:r w:rsidR="00AC0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presenta</w:t>
      </w:r>
      <w:proofErr w:type="gramEnd"/>
      <w:r w:rsidR="00AC0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clima ______________</w:t>
      </w:r>
      <w:r w:rsidR="00AC062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 temperaturas altas, brisas del mar, lluvias frecuentes y suelos de la sabana. </w:t>
      </w:r>
    </w:p>
    <w:p w14:paraId="083864E3" w14:textId="77777777" w:rsidR="00AC0624" w:rsidRDefault="00AC0624" w:rsidP="002C2D47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_____________________ presenta todos los pisos térmicos, mientras que en la alta ______________, el clima es semidesértico, con pocas lluvias, temperaturas altas y suelos áridos. </w:t>
      </w:r>
    </w:p>
    <w:p w14:paraId="76830D83" w14:textId="77777777" w:rsidR="00AC0624" w:rsidRDefault="00AC0624" w:rsidP="00AC062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AA4B82" w14:textId="77777777" w:rsidR="00AC0624" w:rsidRDefault="00775195" w:rsidP="0077519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7519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Ciénagas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 depósitos de aguas no corrientes (ecosistemas lénticos), con algún grado de conexión con el río, del cual depende la renovación de sus aguas e intercambio de materiales </w:t>
      </w:r>
      <w:r w:rsid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 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plantas vasculares, juveniles y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adultas</w:t>
      </w:r>
      <w:r w:rsidRPr="0077519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invertebrados y peces.</w:t>
      </w:r>
    </w:p>
    <w:p w14:paraId="4C1F89E0" w14:textId="77777777" w:rsidR="00775195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 la región Caribe se encuentran cuatros grandes e importantes ciénagas, indica en que curso de rio esta cada una. </w:t>
      </w:r>
    </w:p>
    <w:p w14:paraId="70F9336F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3371A18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de Zapatosa, en el curso del rio: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</w:t>
      </w:r>
    </w:p>
    <w:p w14:paraId="13F0CC6F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>Ciénaga de Ayapel, en el curso del rio: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</w:t>
      </w:r>
    </w:p>
    <w:p w14:paraId="17DF7D44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de Betanci, en el curso del rio: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</w:t>
      </w:r>
    </w:p>
    <w:p w14:paraId="73D5635B" w14:textId="77777777" w:rsidR="002939C1" w:rsidRPr="002939C1" w:rsidRDefault="002939C1" w:rsidP="00305864">
      <w:pPr>
        <w:pStyle w:val="Prrafodelista"/>
        <w:numPr>
          <w:ilvl w:val="0"/>
          <w:numId w:val="4"/>
        </w:numPr>
        <w:spacing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939C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Ciénaga Grande del bajo Sinú, en el curso del rio: </w:t>
      </w:r>
      <w:r w:rsidRPr="002939C1">
        <w:rPr>
          <w:rFonts w:ascii="Arial" w:hAnsi="Arial" w:cs="Arial"/>
          <w:b/>
          <w:color w:val="000000"/>
          <w:sz w:val="24"/>
          <w:szCs w:val="24"/>
          <w:u w:val="single"/>
          <w:shd w:val="clear" w:color="auto" w:fill="FFFFFF"/>
        </w:rPr>
        <w:t>SINÚ</w:t>
      </w:r>
    </w:p>
    <w:p w14:paraId="5C51891A" w14:textId="77777777" w:rsidR="002939C1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058BC7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2D02942" w14:textId="77777777" w:rsidR="00305864" w:rsidRDefault="00305864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6CBAC42" w14:textId="77777777" w:rsidR="00D301A4" w:rsidRDefault="00D301A4" w:rsidP="00775195">
      <w:pPr>
        <w:spacing w:line="360" w:lineRule="auto"/>
        <w:jc w:val="both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D301A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FAUNA Y FLORA</w:t>
      </w:r>
    </w:p>
    <w:p w14:paraId="1E9C2D4E" w14:textId="77777777" w:rsidR="00305864" w:rsidRDefault="00305864" w:rsidP="0030586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058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Las </w:t>
      </w:r>
      <w:r w:rsidRPr="0030586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RESERVAS DE BIOSFERA DE LA UNESCO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Pr="0030586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son sitios destinados a conciliar la conservación de la biodiversidad y la actividad humana mediante el uso sostenible de los recursos naturales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6882CE31" w14:textId="77777777" w:rsidR="00305864" w:rsidRDefault="00305864" w:rsidP="0030586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 región Caribe cuenta con dos reservas de Biosfera de la UNESCO, </w:t>
      </w:r>
      <w:r w:rsidR="00993D3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describa cada una e indica que parques nacionales naturales que comprende cada una y en qué año fue aprobada: </w:t>
      </w:r>
    </w:p>
    <w:p w14:paraId="7D2D2B3A" w14:textId="77777777" w:rsidR="00993D36" w:rsidRDefault="00993D36" w:rsidP="00993D36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3D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SIERRA NEVADA DE SANTA MARTA: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____________________________</w:t>
      </w:r>
    </w:p>
    <w:p w14:paraId="48E052D2" w14:textId="77777777" w:rsidR="00993D36" w:rsidRPr="00993D36" w:rsidRDefault="00993D36" w:rsidP="00993D3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3D3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CIÉNAGA GRANDE DE SANTA MARTA: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___________________________</w:t>
      </w:r>
    </w:p>
    <w:p w14:paraId="60D61AC7" w14:textId="77777777" w:rsidR="002939C1" w:rsidRDefault="002939C1" w:rsidP="0077519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0CE31FE" w14:textId="77777777" w:rsidR="00993D36" w:rsidRDefault="00993D36" w:rsidP="00993D36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Relaciona </w:t>
      </w:r>
      <w:r w:rsidR="000F3B2B">
        <w:rPr>
          <w:rFonts w:ascii="Arial" w:hAnsi="Arial" w:cs="Arial"/>
          <w:color w:val="000000" w:themeColor="text1"/>
        </w:rPr>
        <w:t xml:space="preserve">con una </w:t>
      </w:r>
      <w:r w:rsidR="00F2527A">
        <w:rPr>
          <w:rFonts w:ascii="Arial" w:hAnsi="Arial" w:cs="Arial"/>
          <w:color w:val="000000" w:themeColor="text1"/>
        </w:rPr>
        <w:t>flecha</w:t>
      </w:r>
      <w:r w:rsidR="000F3B2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los siguientes parques naturales con el departamento donde se ubican:</w:t>
      </w:r>
    </w:p>
    <w:p w14:paraId="51608DC0" w14:textId="77777777" w:rsidR="00993D36" w:rsidRPr="00A278D9" w:rsidRDefault="00A278D9" w:rsidP="00A278D9">
      <w:pPr>
        <w:pStyle w:val="Prrafodelista"/>
        <w:tabs>
          <w:tab w:val="left" w:pos="2070"/>
          <w:tab w:val="left" w:pos="7650"/>
        </w:tabs>
        <w:spacing w:line="36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A278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A</w:t>
      </w:r>
      <w:r w:rsidRPr="00A278D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ab/>
        <w:t>B</w:t>
      </w:r>
    </w:p>
    <w:p w14:paraId="002AEC99" w14:textId="77777777" w:rsidR="00993D36" w:rsidRPr="00A278D9" w:rsidRDefault="00993D36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 la Macuira</w: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                          </w:t>
      </w:r>
    </w:p>
    <w:p w14:paraId="09C36800" w14:textId="77777777" w:rsidR="00993D36" w:rsidRPr="00A278D9" w:rsidRDefault="00993D36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</w: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Manaure</w:t>
      </w:r>
    </w:p>
    <w:p w14:paraId="2879873E" w14:textId="77777777" w:rsidR="00A278D9" w:rsidRPr="00A278D9" w:rsidRDefault="00A278D9" w:rsidP="008701C7">
      <w:pPr>
        <w:pStyle w:val="Prrafodelista"/>
        <w:tabs>
          <w:tab w:val="left" w:pos="7215"/>
        </w:tabs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Sierra Nevada de Santa Marta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ab/>
      </w:r>
      <w:r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BOLIVAR</w:t>
      </w:r>
    </w:p>
    <w:p w14:paraId="59462310" w14:textId="77777777" w:rsidR="00A278D9" w:rsidRPr="00A278D9" w:rsidRDefault="00BE40C4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F979" wp14:editId="44F3664E">
                <wp:simplePos x="0" y="0"/>
                <wp:positionH relativeFrom="column">
                  <wp:posOffset>2977515</wp:posOffset>
                </wp:positionH>
                <wp:positionV relativeFrom="paragraph">
                  <wp:posOffset>73025</wp:posOffset>
                </wp:positionV>
                <wp:extent cx="1552575" cy="438150"/>
                <wp:effectExtent l="19050" t="19050" r="28575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4381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28B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34.45pt;margin-top:5.75pt;width:122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" strokecolor="red" strokeweight="2.25pt">
                <v:stroke endarrow="block" joinstyle="miter"/>
              </v:shape>
            </w:pict>
          </mc:Fallback>
        </mc:AlternateContent>
      </w:r>
      <w:r w:rsidR="00A278D9"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Isla de Salamanca                              </w:t>
      </w:r>
      <w:r w:rsid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</w:t>
      </w:r>
      <w:r w:rsidR="00A278D9"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LA GUAJIRA</w:t>
      </w:r>
    </w:p>
    <w:p w14:paraId="72BC0DB0" w14:textId="77777777" w:rsidR="00A278D9" w:rsidRPr="00A278D9" w:rsidRDefault="00A278D9" w:rsidP="008701C7">
      <w:pPr>
        <w:pStyle w:val="Prrafodelista"/>
        <w:tabs>
          <w:tab w:val="left" w:pos="7245"/>
        </w:tabs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 Corales del Rosario y San Bernardo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ab/>
      </w:r>
      <w:r w:rsidRPr="00A278D9">
        <w:rPr>
          <w:rFonts w:ascii="Arial" w:hAnsi="Arial" w:cs="Arial"/>
          <w:color w:val="000000"/>
          <w:sz w:val="24"/>
          <w:szCs w:val="24"/>
          <w:shd w:val="clear" w:color="auto" w:fill="FFFFFF"/>
        </w:rPr>
        <w:t>MAGDALENA</w:t>
      </w:r>
    </w:p>
    <w:p w14:paraId="33661E9C" w14:textId="77777777" w:rsidR="00A278D9" w:rsidRPr="00A278D9" w:rsidRDefault="00A278D9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0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Parque Nacional Natural Paramillo                                        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CÓRDOBA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</w:t>
      </w:r>
    </w:p>
    <w:p w14:paraId="6FB1224E" w14:textId="77777777" w:rsidR="00A278D9" w:rsidRDefault="00A278D9" w:rsidP="008701C7">
      <w:pPr>
        <w:pStyle w:val="Prrafodelista"/>
        <w:spacing w:line="60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>Parque Nacional Natural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Tay</w:t>
      </w:r>
      <w:r w:rsidRPr="00A278D9"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rona                                               </w:t>
      </w:r>
      <w:r>
        <w:rPr>
          <w:rFonts w:ascii="Arial" w:hAnsi="Arial" w:cs="Arial"/>
          <w:color w:val="000000"/>
          <w:sz w:val="20"/>
          <w:szCs w:val="24"/>
          <w:shd w:val="clear" w:color="auto" w:fill="FFFFFF"/>
        </w:rPr>
        <w:t xml:space="preserve">                        </w:t>
      </w:r>
    </w:p>
    <w:p w14:paraId="797E1028" w14:textId="77777777" w:rsidR="00993D36" w:rsidRDefault="00993D36" w:rsidP="00993D36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43EB841" w14:textId="77777777" w:rsidR="008701C7" w:rsidRDefault="008701C7" w:rsidP="008701C7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2F7AD8" w14:textId="77777777" w:rsidR="008701C7" w:rsidRDefault="008701C7" w:rsidP="00894EF0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 w:rsidRPr="00F2527A">
        <w:rPr>
          <w:rFonts w:ascii="Arial" w:hAnsi="Arial" w:cs="Arial"/>
          <w:color w:val="000000" w:themeColor="text1"/>
        </w:rPr>
        <w:lastRenderedPageBreak/>
        <w:t xml:space="preserve">Relaciona con una </w:t>
      </w:r>
      <w:r w:rsidR="00F2527A" w:rsidRPr="00F2527A">
        <w:rPr>
          <w:rFonts w:ascii="Arial" w:hAnsi="Arial" w:cs="Arial"/>
          <w:color w:val="000000" w:themeColor="text1"/>
        </w:rPr>
        <w:t>LETRA según las convenciones las</w:t>
      </w:r>
      <w:r w:rsidRPr="00F2527A">
        <w:rPr>
          <w:rFonts w:ascii="Arial" w:hAnsi="Arial" w:cs="Arial"/>
          <w:color w:val="000000" w:themeColor="text1"/>
        </w:rPr>
        <w:t xml:space="preserve"> SERRANIAS </w:t>
      </w:r>
      <w:r w:rsidR="00F2527A">
        <w:rPr>
          <w:rFonts w:ascii="Arial" w:hAnsi="Arial" w:cs="Arial"/>
          <w:color w:val="000000" w:themeColor="text1"/>
        </w:rPr>
        <w:t xml:space="preserve">ubicadas en la región Caribe: </w:t>
      </w:r>
    </w:p>
    <w:p w14:paraId="2988733B" w14:textId="77777777" w:rsidR="00F2527A" w:rsidRDefault="00F2527A" w:rsidP="00F2527A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72B97233" w14:textId="77777777" w:rsidR="00F2527A" w:rsidRPr="006F0140" w:rsidRDefault="00F2527A" w:rsidP="00F2527A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b/>
          <w:color w:val="000000" w:themeColor="text1"/>
          <w:sz w:val="20"/>
          <w:u w:val="single"/>
        </w:rPr>
      </w:pPr>
      <w:r w:rsidRPr="006F0140">
        <w:rPr>
          <w:rFonts w:ascii="Arial" w:hAnsi="Arial" w:cs="Arial"/>
          <w:b/>
          <w:color w:val="000000" w:themeColor="text1"/>
          <w:sz w:val="20"/>
          <w:u w:val="single"/>
        </w:rPr>
        <w:t xml:space="preserve">CONVENCIONES </w:t>
      </w:r>
    </w:p>
    <w:p w14:paraId="4F5F1194" w14:textId="77777777" w:rsidR="00F2527A" w:rsidRPr="006F0140" w:rsidRDefault="00F2527A" w:rsidP="008701C7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  <w:sz w:val="20"/>
        </w:rPr>
      </w:pPr>
    </w:p>
    <w:p w14:paraId="0D3228C5" w14:textId="77777777" w:rsidR="008701C7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La Guajira (G)</w:t>
      </w:r>
    </w:p>
    <w:p w14:paraId="5852C46A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Cesar (CS)</w:t>
      </w:r>
    </w:p>
    <w:p w14:paraId="7A45EED8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Bolívar (B)</w:t>
      </w:r>
    </w:p>
    <w:p w14:paraId="67E8DA97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Córdoba (C)</w:t>
      </w:r>
    </w:p>
    <w:p w14:paraId="6B16B216" w14:textId="77777777" w:rsidR="00356CCE" w:rsidRPr="006F0140" w:rsidRDefault="00356CCE" w:rsidP="00356CCE">
      <w:pPr>
        <w:pStyle w:val="NormalWeb"/>
        <w:numPr>
          <w:ilvl w:val="0"/>
          <w:numId w:val="7"/>
        </w:numPr>
        <w:shd w:val="clear" w:color="auto" w:fill="FFFFFF"/>
        <w:spacing w:before="0" w:beforeAutospacing="0"/>
        <w:contextualSpacing/>
        <w:rPr>
          <w:rFonts w:ascii="Arial" w:hAnsi="Arial" w:cs="Arial"/>
          <w:color w:val="000000" w:themeColor="text1"/>
          <w:sz w:val="20"/>
        </w:rPr>
      </w:pPr>
      <w:r w:rsidRPr="006F0140">
        <w:rPr>
          <w:rFonts w:ascii="Arial" w:hAnsi="Arial" w:cs="Arial"/>
          <w:color w:val="000000" w:themeColor="text1"/>
          <w:sz w:val="20"/>
        </w:rPr>
        <w:t>Sucre (S)</w:t>
      </w:r>
    </w:p>
    <w:p w14:paraId="60BAF106" w14:textId="77777777" w:rsidR="00356CCE" w:rsidRDefault="00356CCE" w:rsidP="00356CCE">
      <w:pPr>
        <w:pStyle w:val="NormalWeb"/>
        <w:shd w:val="clear" w:color="auto" w:fill="FFFFFF"/>
        <w:spacing w:before="0" w:beforeAutospacing="0"/>
        <w:ind w:left="720"/>
        <w:contextualSpacing/>
        <w:rPr>
          <w:rFonts w:ascii="Arial" w:hAnsi="Arial" w:cs="Arial"/>
          <w:b/>
          <w:color w:val="000000" w:themeColor="text1"/>
        </w:rPr>
      </w:pPr>
    </w:p>
    <w:p w14:paraId="7EBD56E8" w14:textId="77777777" w:rsidR="00356CCE" w:rsidRPr="00356CCE" w:rsidRDefault="00356CCE" w:rsidP="00356CCE">
      <w:pPr>
        <w:pStyle w:val="NormalWeb"/>
        <w:shd w:val="clear" w:color="auto" w:fill="FFFFFF"/>
        <w:tabs>
          <w:tab w:val="left" w:pos="3930"/>
        </w:tabs>
        <w:spacing w:before="0" w:beforeAutospacing="0"/>
        <w:ind w:left="720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56CCE"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  <w:color w:val="000000" w:themeColor="text1"/>
        </w:rPr>
        <w:t xml:space="preserve">                                          B</w:t>
      </w:r>
    </w:p>
    <w:p w14:paraId="40BBF96B" w14:textId="77777777" w:rsidR="00356CCE" w:rsidRDefault="00356CCE" w:rsidP="00356CCE">
      <w:pPr>
        <w:pStyle w:val="NormalWeb"/>
        <w:shd w:val="clear" w:color="auto" w:fill="FFFFFF"/>
        <w:spacing w:before="0" w:beforeAutospacing="0"/>
        <w:contextualSpacing/>
        <w:jc w:val="center"/>
        <w:rPr>
          <w:rFonts w:ascii="Arial" w:hAnsi="Arial" w:cs="Arial"/>
          <w:color w:val="000000" w:themeColor="text1"/>
        </w:rPr>
      </w:pPr>
    </w:p>
    <w:p w14:paraId="065C5085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del Perijá                           (   )</w:t>
      </w:r>
    </w:p>
    <w:p w14:paraId="1E89BF35" w14:textId="77777777" w:rsidR="00356CCE" w:rsidRDefault="00356CCE" w:rsidP="00356CCE">
      <w:pPr>
        <w:pStyle w:val="NormalWeb"/>
        <w:shd w:val="clear" w:color="auto" w:fill="FFFFFF"/>
        <w:tabs>
          <w:tab w:val="left" w:pos="3825"/>
        </w:tabs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los Motilones                     (   )</w:t>
      </w:r>
    </w:p>
    <w:p w14:paraId="25791345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San Lucas                         (   )</w:t>
      </w:r>
    </w:p>
    <w:p w14:paraId="30E50EB1" w14:textId="77777777" w:rsidR="00356CCE" w:rsidRP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 w:rsidRPr="00356CCE">
        <w:rPr>
          <w:rFonts w:ascii="Arial" w:hAnsi="Arial" w:cs="Arial"/>
          <w:b/>
          <w:color w:val="000000" w:themeColor="text1"/>
        </w:rPr>
        <w:t>Serranía San Jacinto                       (B)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5E7160DC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Ayapel                              (   )</w:t>
      </w:r>
    </w:p>
    <w:p w14:paraId="3E9DB97B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San Jerónimo                   (   )</w:t>
      </w:r>
    </w:p>
    <w:p w14:paraId="43E16A31" w14:textId="77777777" w:rsidR="00356CCE" w:rsidRDefault="00356CCE" w:rsidP="00356CCE">
      <w:pPr>
        <w:pStyle w:val="NormalWeb"/>
        <w:shd w:val="clear" w:color="auto" w:fill="FFFFFF"/>
        <w:spacing w:before="0" w:beforeAutospacing="0" w:line="480" w:lineRule="auto"/>
        <w:contextualSpacing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Serranía la Mojana                          (   )</w:t>
      </w:r>
    </w:p>
    <w:p w14:paraId="39B3B0B8" w14:textId="77777777" w:rsidR="00356CCE" w:rsidRDefault="00356CCE" w:rsidP="008701C7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3D8F514B" w14:textId="77777777" w:rsidR="00F2527A" w:rsidRDefault="00F2527A" w:rsidP="00F2527A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Relaciona con una fecha los siguientes SANTUARIOS DE FAUNA Y FLORA con el departamento donde se ubican:</w:t>
      </w:r>
    </w:p>
    <w:p w14:paraId="3E2E8AE7" w14:textId="77777777" w:rsidR="00210C44" w:rsidRDefault="006F0140" w:rsidP="00210C44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A8A5E3" wp14:editId="08F0D05B">
            <wp:simplePos x="0" y="0"/>
            <wp:positionH relativeFrom="column">
              <wp:posOffset>3691890</wp:posOffset>
            </wp:positionH>
            <wp:positionV relativeFrom="paragraph">
              <wp:posOffset>62865</wp:posOffset>
            </wp:positionV>
            <wp:extent cx="1626846" cy="3352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44" t="22209" r="43714" b="12685"/>
                    <a:stretch/>
                  </pic:blipFill>
                  <pic:spPr bwMode="auto">
                    <a:xfrm>
                      <a:off x="0" y="0"/>
                      <a:ext cx="1637009" cy="337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3A5E6" w14:textId="77777777" w:rsidR="00210C44" w:rsidRDefault="00210C44" w:rsidP="00210C44">
      <w:pPr>
        <w:pStyle w:val="NormalWeb"/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</w:p>
    <w:p w14:paraId="2D502433" w14:textId="77777777" w:rsidR="00210C44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Flamencos</w:t>
      </w:r>
    </w:p>
    <w:p w14:paraId="7689827B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Ciénaga Grande de Santa Marta</w:t>
      </w:r>
      <w:r w:rsidR="006F0140" w:rsidRPr="006F0140">
        <w:rPr>
          <w:noProof/>
        </w:rPr>
        <w:t xml:space="preserve"> </w:t>
      </w:r>
    </w:p>
    <w:p w14:paraId="145F8D3E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Los Colorados</w:t>
      </w:r>
    </w:p>
    <w:p w14:paraId="30BA2E02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San Jacinto</w:t>
      </w:r>
    </w:p>
    <w:p w14:paraId="7183DC30" w14:textId="77777777" w:rsidR="009E18B3" w:rsidRDefault="009E18B3" w:rsidP="006F0140">
      <w:pPr>
        <w:pStyle w:val="NormalWeb"/>
        <w:shd w:val="clear" w:color="auto" w:fill="FFFFFF"/>
        <w:spacing w:before="0" w:beforeAutospacing="0" w:line="72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Corchal “El Mono </w:t>
      </w:r>
      <w:proofErr w:type="spellStart"/>
      <w:r>
        <w:rPr>
          <w:rFonts w:ascii="Arial" w:hAnsi="Arial" w:cs="Arial"/>
          <w:color w:val="000000" w:themeColor="text1"/>
        </w:rPr>
        <w:t>Hernandez</w:t>
      </w:r>
      <w:proofErr w:type="spellEnd"/>
      <w:r>
        <w:rPr>
          <w:rFonts w:ascii="Arial" w:hAnsi="Arial" w:cs="Arial"/>
          <w:color w:val="000000" w:themeColor="text1"/>
        </w:rPr>
        <w:t>”</w:t>
      </w:r>
    </w:p>
    <w:p w14:paraId="6AA318FE" w14:textId="77777777" w:rsidR="006F0140" w:rsidRDefault="006F0140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0E02B659" w14:textId="77777777" w:rsidR="00B61DCC" w:rsidRDefault="00B61DCC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b/>
          <w:color w:val="000000" w:themeColor="text1"/>
          <w:sz w:val="28"/>
        </w:rPr>
      </w:pPr>
      <w:r w:rsidRPr="00B61DCC">
        <w:rPr>
          <w:rFonts w:ascii="Arial" w:hAnsi="Arial" w:cs="Arial"/>
          <w:b/>
          <w:color w:val="000000" w:themeColor="text1"/>
          <w:sz w:val="28"/>
        </w:rPr>
        <w:t>ECONOMIA</w:t>
      </w:r>
    </w:p>
    <w:p w14:paraId="191A214B" w14:textId="77777777" w:rsidR="004406D7" w:rsidRDefault="00B61DCC" w:rsidP="009E18B3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  <w:r w:rsidRPr="00B61DCC">
        <w:rPr>
          <w:rFonts w:ascii="Arial" w:hAnsi="Arial" w:cs="Arial"/>
          <w:color w:val="000000" w:themeColor="text1"/>
        </w:rPr>
        <w:t xml:space="preserve">Las principales actividades económicas de </w:t>
      </w:r>
      <w:r>
        <w:rPr>
          <w:rFonts w:ascii="Arial" w:hAnsi="Arial" w:cs="Arial"/>
          <w:color w:val="000000" w:themeColor="text1"/>
        </w:rPr>
        <w:t>l</w:t>
      </w:r>
      <w:r w:rsidRPr="00B61DCC">
        <w:rPr>
          <w:rFonts w:ascii="Arial" w:hAnsi="Arial" w:cs="Arial"/>
          <w:color w:val="000000" w:themeColor="text1"/>
        </w:rPr>
        <w:t>a región Caribe son la agricultura,</w:t>
      </w:r>
      <w:r w:rsidR="004406D7">
        <w:rPr>
          <w:rFonts w:ascii="Arial" w:hAnsi="Arial" w:cs="Arial"/>
          <w:color w:val="000000" w:themeColor="text1"/>
        </w:rPr>
        <w:t xml:space="preserve"> especies menores y pesca, </w:t>
      </w:r>
      <w:r w:rsidRPr="00B61DCC">
        <w:rPr>
          <w:rFonts w:ascii="Arial" w:hAnsi="Arial" w:cs="Arial"/>
          <w:color w:val="000000" w:themeColor="text1"/>
        </w:rPr>
        <w:t xml:space="preserve"> la ganadería extensiva, la industria, el comercio y el turismo. </w:t>
      </w:r>
    </w:p>
    <w:p w14:paraId="1A7BED20" w14:textId="77777777" w:rsidR="004406D7" w:rsidRDefault="004406D7" w:rsidP="005B6851">
      <w:pPr>
        <w:pStyle w:val="NormalWeb"/>
        <w:numPr>
          <w:ilvl w:val="0"/>
          <w:numId w:val="1"/>
        </w:numPr>
        <w:shd w:val="clear" w:color="auto" w:fill="FFFFFF"/>
        <w:spacing w:before="0" w:beforeAutospacing="0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Los sectores de la economía de la región Caribe: realiza un d</w:t>
      </w:r>
      <w:r w:rsidR="005B6851">
        <w:rPr>
          <w:rFonts w:ascii="Arial" w:hAnsi="Arial" w:cs="Arial"/>
          <w:color w:val="000000" w:themeColor="text1"/>
        </w:rPr>
        <w:t xml:space="preserve">ibujo representado cada sector, relaciónalo en el siguiente cuadro: </w:t>
      </w:r>
    </w:p>
    <w:p w14:paraId="1F44A4EA" w14:textId="77777777" w:rsidR="005B6851" w:rsidRDefault="005B6851" w:rsidP="005B6851">
      <w:pPr>
        <w:pStyle w:val="NormalWeb"/>
        <w:shd w:val="clear" w:color="auto" w:fill="FFFFFF"/>
        <w:spacing w:before="0" w:beforeAutospacing="0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27777901" w14:textId="77777777" w:rsidR="004406D7" w:rsidRDefault="004406D7" w:rsidP="004406D7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06D7" w14:paraId="459BDC34" w14:textId="77777777" w:rsidTr="004406D7">
        <w:trPr>
          <w:trHeight w:val="396"/>
        </w:trPr>
        <w:tc>
          <w:tcPr>
            <w:tcW w:w="3402" w:type="dxa"/>
            <w:shd w:val="clear" w:color="auto" w:fill="C5E0B3" w:themeFill="accent6" w:themeFillTint="66"/>
          </w:tcPr>
          <w:p w14:paraId="2D69E698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52C016C8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PRIMARIO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14:paraId="2E36CE06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078A8E1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SECUNDARIO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14:paraId="69795D32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14:paraId="6FF92F63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SECTOR TERCIARIO</w:t>
            </w:r>
          </w:p>
        </w:tc>
      </w:tr>
      <w:tr w:rsidR="004406D7" w14:paraId="61C3176A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075B9ED2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Ganadería </w:t>
            </w:r>
          </w:p>
          <w:p w14:paraId="60E88F4A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54CE0224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7E350D5E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544EDDBC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La Guajira y Córdoba (carbón, gas, petróleo)</w:t>
            </w:r>
          </w:p>
        </w:tc>
        <w:tc>
          <w:tcPr>
            <w:tcW w:w="3402" w:type="dxa"/>
            <w:vMerge w:val="restart"/>
            <w:shd w:val="clear" w:color="auto" w:fill="DEEAF6" w:themeFill="accent1" w:themeFillTint="33"/>
          </w:tcPr>
          <w:p w14:paraId="709D689C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Servicios, Comercios y Turismo. </w:t>
            </w:r>
          </w:p>
        </w:tc>
      </w:tr>
      <w:tr w:rsidR="004406D7" w14:paraId="0D74D362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1466295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 xml:space="preserve">Agricultura </w:t>
            </w:r>
          </w:p>
          <w:p w14:paraId="2E4C63F8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43A3DC83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04F6902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017C15EC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Atlántico y Bolívar (Industria)</w:t>
            </w: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14:paraId="1061A7F3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4406D7" w14:paraId="59D71AAB" w14:textId="77777777" w:rsidTr="004406D7">
        <w:tc>
          <w:tcPr>
            <w:tcW w:w="3402" w:type="dxa"/>
            <w:shd w:val="clear" w:color="auto" w:fill="C5E0B3" w:themeFill="accent6" w:themeFillTint="66"/>
          </w:tcPr>
          <w:p w14:paraId="55DE14F1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Especies Menores y Pesca</w:t>
            </w:r>
          </w:p>
          <w:p w14:paraId="43D6402F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0D6934BA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  <w:p w14:paraId="18187B65" w14:textId="77777777" w:rsidR="004406D7" w:rsidRP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402" w:type="dxa"/>
            <w:shd w:val="clear" w:color="auto" w:fill="FFF2CC" w:themeFill="accent4" w:themeFillTint="33"/>
          </w:tcPr>
          <w:p w14:paraId="7E429187" w14:textId="77777777" w:rsidR="004406D7" w:rsidRPr="004406D7" w:rsidRDefault="004406D7" w:rsidP="004406D7">
            <w:pPr>
              <w:pStyle w:val="NormalWeb"/>
              <w:spacing w:before="0" w:beforeAutospacing="0"/>
              <w:contextualSpacing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406D7">
              <w:rPr>
                <w:rFonts w:ascii="Arial" w:hAnsi="Arial" w:cs="Arial"/>
                <w:b/>
                <w:color w:val="000000" w:themeColor="text1"/>
              </w:rPr>
              <w:t>Magdalena (manufactura textil, imprentas, )</w:t>
            </w:r>
          </w:p>
        </w:tc>
        <w:tc>
          <w:tcPr>
            <w:tcW w:w="3402" w:type="dxa"/>
            <w:vMerge/>
            <w:shd w:val="clear" w:color="auto" w:fill="DEEAF6" w:themeFill="accent1" w:themeFillTint="33"/>
          </w:tcPr>
          <w:p w14:paraId="5AD5DEF4" w14:textId="77777777" w:rsidR="004406D7" w:rsidRDefault="004406D7" w:rsidP="004406D7">
            <w:pPr>
              <w:pStyle w:val="NormalWeb"/>
              <w:spacing w:before="0" w:beforeAutospacing="0" w:line="480" w:lineRule="auto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26FEC5" w14:textId="77777777" w:rsidR="004406D7" w:rsidRPr="00B61DCC" w:rsidRDefault="004406D7" w:rsidP="004406D7">
      <w:pPr>
        <w:pStyle w:val="NormalWeb"/>
        <w:shd w:val="clear" w:color="auto" w:fill="FFFFFF"/>
        <w:spacing w:before="0" w:beforeAutospacing="0" w:line="480" w:lineRule="auto"/>
        <w:contextualSpacing/>
        <w:jc w:val="both"/>
        <w:rPr>
          <w:rFonts w:ascii="Arial" w:hAnsi="Arial" w:cs="Arial"/>
          <w:color w:val="000000" w:themeColor="text1"/>
        </w:rPr>
      </w:pPr>
    </w:p>
    <w:p w14:paraId="6F088D93" w14:textId="77777777" w:rsidR="008701C7" w:rsidRPr="00BE0EB5" w:rsidRDefault="008701C7" w:rsidP="00F2527A">
      <w:pPr>
        <w:pStyle w:val="Prrafodelista"/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62C4194" w14:textId="77777777" w:rsidR="00E60102" w:rsidRDefault="00A6725D" w:rsidP="006F0140">
      <w:pPr>
        <w:rPr>
          <w:rFonts w:ascii="Arial" w:hAnsi="Arial" w:cs="Arial"/>
          <w:b/>
          <w:sz w:val="28"/>
          <w:szCs w:val="24"/>
        </w:rPr>
      </w:pPr>
      <w:r w:rsidRPr="00A6725D">
        <w:rPr>
          <w:rFonts w:ascii="Arial" w:hAnsi="Arial" w:cs="Arial"/>
          <w:b/>
          <w:sz w:val="28"/>
          <w:szCs w:val="24"/>
        </w:rPr>
        <w:t xml:space="preserve">CULTURA </w:t>
      </w:r>
    </w:p>
    <w:p w14:paraId="5ADCAA4C" w14:textId="77777777" w:rsidR="00A6725D" w:rsidRDefault="00A6725D" w:rsidP="00953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25FDC">
        <w:rPr>
          <w:rFonts w:ascii="Arial" w:hAnsi="Arial" w:cs="Arial"/>
          <w:sz w:val="24"/>
          <w:szCs w:val="24"/>
        </w:rPr>
        <w:t xml:space="preserve">En la región Caribe se desarrollan numerosas festividades. En ellas, sus pobladores expresan lo más auténtico de su cultura, representada en la música, la gastronomía, y en sus tradiciones y costumbres. </w:t>
      </w:r>
    </w:p>
    <w:p w14:paraId="5E7E1626" w14:textId="77777777" w:rsidR="00825FDC" w:rsidRDefault="00825FDC" w:rsidP="0095321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24A944" w14:textId="77777777" w:rsidR="005E5053" w:rsidRDefault="005E5053" w:rsidP="00953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5053">
        <w:rPr>
          <w:rFonts w:ascii="Arial" w:hAnsi="Arial" w:cs="Arial"/>
          <w:b/>
          <w:sz w:val="24"/>
          <w:szCs w:val="24"/>
        </w:rPr>
        <w:t>ACTIVIDAD</w:t>
      </w:r>
    </w:p>
    <w:p w14:paraId="677E5A09" w14:textId="77777777" w:rsidR="005E5053" w:rsidRPr="005E5053" w:rsidRDefault="005E5053" w:rsidP="0095321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550FE48" w14:textId="77777777" w:rsidR="005E5053" w:rsidRDefault="00313416" w:rsidP="005E5053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Los ritmos más destacados de la región Caribe: escribe falso o verdadero. </w:t>
      </w:r>
    </w:p>
    <w:p w14:paraId="3F380964" w14:textId="77777777" w:rsidR="00313416" w:rsidRDefault="00313416" w:rsidP="00313416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63CD1745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Cumbia            (   )</w:t>
      </w:r>
    </w:p>
    <w:p w14:paraId="4E029904" w14:textId="77777777" w:rsid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Vals                  (   )</w:t>
      </w:r>
    </w:p>
    <w:p w14:paraId="54B51E52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Bullerengue</w:t>
      </w:r>
      <w:r>
        <w:rPr>
          <w:rFonts w:ascii="Arial" w:hAnsi="Arial" w:cs="Arial"/>
          <w:sz w:val="32"/>
          <w:szCs w:val="24"/>
        </w:rPr>
        <w:t xml:space="preserve">      </w:t>
      </w:r>
      <w:r w:rsidRPr="00A50612">
        <w:rPr>
          <w:rFonts w:ascii="Arial" w:hAnsi="Arial" w:cs="Arial"/>
          <w:sz w:val="32"/>
          <w:szCs w:val="24"/>
        </w:rPr>
        <w:t>(   )</w:t>
      </w:r>
      <w:r>
        <w:rPr>
          <w:rFonts w:ascii="Arial" w:hAnsi="Arial" w:cs="Arial"/>
          <w:sz w:val="32"/>
          <w:szCs w:val="24"/>
        </w:rPr>
        <w:t xml:space="preserve"> </w:t>
      </w:r>
    </w:p>
    <w:p w14:paraId="435910E5" w14:textId="77777777" w:rsidR="00A50612" w:rsidRPr="00307F71" w:rsidRDefault="00307F71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Porro                </w:t>
      </w:r>
      <w:r w:rsidRPr="00307F71">
        <w:rPr>
          <w:rFonts w:ascii="Arial" w:hAnsi="Arial" w:cs="Arial"/>
          <w:b/>
          <w:sz w:val="32"/>
          <w:szCs w:val="24"/>
        </w:rPr>
        <w:t>(V</w:t>
      </w:r>
      <w:r w:rsidR="00A50612" w:rsidRPr="00307F71">
        <w:rPr>
          <w:rFonts w:ascii="Arial" w:hAnsi="Arial" w:cs="Arial"/>
          <w:b/>
          <w:sz w:val="32"/>
          <w:szCs w:val="24"/>
        </w:rPr>
        <w:t>)</w:t>
      </w:r>
    </w:p>
    <w:p w14:paraId="4AEA0A9D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Salsa                (   )</w:t>
      </w:r>
    </w:p>
    <w:p w14:paraId="0FA618AE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Vallenato          (   )</w:t>
      </w:r>
    </w:p>
    <w:p w14:paraId="720D9769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Mapale             (   )</w:t>
      </w:r>
    </w:p>
    <w:p w14:paraId="0E768CEF" w14:textId="77777777" w:rsidR="00A50612" w:rsidRPr="00A50612" w:rsidRDefault="00A50612" w:rsidP="00A50612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32"/>
          <w:szCs w:val="24"/>
        </w:rPr>
      </w:pPr>
      <w:r w:rsidRPr="00A50612">
        <w:rPr>
          <w:rFonts w:ascii="Arial" w:hAnsi="Arial" w:cs="Arial"/>
          <w:sz w:val="32"/>
          <w:szCs w:val="24"/>
        </w:rPr>
        <w:t>Paso doble       (   )</w:t>
      </w:r>
    </w:p>
    <w:p w14:paraId="750974FA" w14:textId="77777777" w:rsidR="00A50612" w:rsidRDefault="00A50612" w:rsidP="00313416">
      <w:pPr>
        <w:spacing w:line="276" w:lineRule="auto"/>
        <w:jc w:val="both"/>
        <w:rPr>
          <w:rFonts w:ascii="Arial" w:hAnsi="Arial" w:cs="Arial"/>
          <w:sz w:val="28"/>
          <w:szCs w:val="24"/>
        </w:rPr>
      </w:pPr>
    </w:p>
    <w:p w14:paraId="06D997F4" w14:textId="77777777" w:rsidR="00252047" w:rsidRDefault="00B2415C" w:rsidP="00252047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Diga cuales son las artesanías más representativas de la región Caribe: </w:t>
      </w:r>
    </w:p>
    <w:p w14:paraId="64A72C4D" w14:textId="77777777" w:rsidR="00B2415C" w:rsidRPr="00B2415C" w:rsidRDefault="00B2415C" w:rsidP="00B2415C">
      <w:pPr>
        <w:spacing w:line="276" w:lineRule="auto"/>
        <w:jc w:val="both"/>
        <w:rPr>
          <w:rFonts w:ascii="Arial" w:hAnsi="Arial" w:cs="Arial"/>
          <w:sz w:val="28"/>
          <w:szCs w:val="24"/>
        </w:rPr>
        <w:sectPr w:rsidR="00B2415C" w:rsidRPr="00B2415C">
          <w:head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5B7CCE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5CCFEE2F" w14:textId="77777777" w:rsidR="00B2415C" w:rsidRPr="000B5FB7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0B5FB7">
        <w:rPr>
          <w:rFonts w:ascii="Arial" w:hAnsi="Arial" w:cs="Arial"/>
          <w:b/>
          <w:sz w:val="28"/>
          <w:szCs w:val="24"/>
          <w:u w:val="single"/>
        </w:rPr>
        <w:t>La Mochila Arhuaca</w:t>
      </w:r>
    </w:p>
    <w:p w14:paraId="2FF16AF3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5BA0B901" w14:textId="77777777" w:rsid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3FE63534" w14:textId="77777777" w:rsidR="00B2415C" w:rsidRPr="00B2415C" w:rsidRDefault="00B2415C" w:rsidP="00B2415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_______________</w:t>
      </w:r>
    </w:p>
    <w:p w14:paraId="7D93DD8F" w14:textId="77777777" w:rsidR="00B2415C" w:rsidRDefault="00B2415C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2CA7B6B4" w14:textId="77777777" w:rsidR="0052723D" w:rsidRDefault="0052723D" w:rsidP="0052723D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918E5B1" w14:textId="77777777" w:rsidR="008F6FEF" w:rsidRDefault="008F6FEF" w:rsidP="00410C8D">
      <w:pPr>
        <w:pStyle w:val="Prrafodelista"/>
        <w:spacing w:line="360" w:lineRule="auto"/>
        <w:jc w:val="both"/>
        <w:rPr>
          <w:rFonts w:ascii="Arial" w:hAnsi="Arial" w:cs="Arial"/>
          <w:sz w:val="28"/>
          <w:szCs w:val="24"/>
        </w:rPr>
        <w:sectPr w:rsidR="008F6FEF" w:rsidSect="00B2415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0B308A06" w14:textId="77777777" w:rsidR="00410C8D" w:rsidRDefault="00410C8D" w:rsidP="00410C8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975F333" wp14:editId="5CFFB195">
            <wp:simplePos x="0" y="0"/>
            <wp:positionH relativeFrom="column">
              <wp:posOffset>-385191</wp:posOffset>
            </wp:positionH>
            <wp:positionV relativeFrom="paragraph">
              <wp:posOffset>399416</wp:posOffset>
            </wp:positionV>
            <wp:extent cx="6326505" cy="7278624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4" t="11293" r="34404" b="8920"/>
                    <a:stretch/>
                  </pic:blipFill>
                  <pic:spPr bwMode="auto">
                    <a:xfrm>
                      <a:off x="0" y="0"/>
                      <a:ext cx="6329504" cy="7282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FEF" w:rsidRPr="00410C8D">
        <w:rPr>
          <w:rFonts w:ascii="Arial" w:hAnsi="Arial" w:cs="Arial"/>
          <w:sz w:val="28"/>
          <w:szCs w:val="24"/>
        </w:rPr>
        <w:t xml:space="preserve">Resuelva la siguiente sopa de letras </w:t>
      </w:r>
      <w:r>
        <w:rPr>
          <w:rFonts w:ascii="Arial" w:hAnsi="Arial" w:cs="Arial"/>
          <w:sz w:val="28"/>
          <w:szCs w:val="24"/>
        </w:rPr>
        <w:t>:</w:t>
      </w:r>
    </w:p>
    <w:p w14:paraId="602BD009" w14:textId="77777777" w:rsidR="00410C8D" w:rsidRDefault="00410C8D" w:rsidP="00410C8D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0BD8CA88" w14:textId="77777777" w:rsidR="00410C8D" w:rsidRPr="00410C8D" w:rsidRDefault="00410C8D" w:rsidP="00410C8D">
      <w:pPr>
        <w:spacing w:line="360" w:lineRule="auto"/>
        <w:jc w:val="both"/>
        <w:rPr>
          <w:rFonts w:ascii="Arial" w:hAnsi="Arial" w:cs="Arial"/>
          <w:sz w:val="28"/>
          <w:szCs w:val="24"/>
        </w:rPr>
        <w:sectPr w:rsidR="00410C8D" w:rsidRPr="00410C8D" w:rsidSect="008F6FEF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6DE6E0B" w14:textId="77777777" w:rsidR="0052723D" w:rsidRPr="0052723D" w:rsidRDefault="0052723D" w:rsidP="008F6FEF">
      <w:pPr>
        <w:pStyle w:val="Prrafodelista"/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6E305D08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506DEF38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247F262A" w14:textId="77777777" w:rsidR="0052723D" w:rsidRDefault="0052723D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p w14:paraId="3CE7E589" w14:textId="77777777" w:rsidR="0052723D" w:rsidRPr="0052723D" w:rsidRDefault="0052723D" w:rsidP="0052723D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4"/>
        </w:rPr>
        <w:sectPr w:rsidR="0052723D" w:rsidRPr="0052723D" w:rsidSect="00B2415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75D8F2A" w14:textId="77777777" w:rsidR="0095321A" w:rsidRPr="00A6725D" w:rsidRDefault="0095321A" w:rsidP="00B2415C">
      <w:pPr>
        <w:spacing w:line="360" w:lineRule="auto"/>
        <w:jc w:val="both"/>
        <w:rPr>
          <w:rFonts w:ascii="Arial" w:hAnsi="Arial" w:cs="Arial"/>
          <w:sz w:val="28"/>
          <w:szCs w:val="24"/>
        </w:rPr>
      </w:pPr>
    </w:p>
    <w:sectPr w:rsidR="0095321A" w:rsidRPr="00A6725D" w:rsidSect="00B2415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179D" w14:textId="77777777" w:rsidR="00CC2E43" w:rsidRDefault="00CC2E43" w:rsidP="00E60102">
      <w:pPr>
        <w:spacing w:after="0" w:line="240" w:lineRule="auto"/>
      </w:pPr>
      <w:r>
        <w:separator/>
      </w:r>
    </w:p>
  </w:endnote>
  <w:endnote w:type="continuationSeparator" w:id="0">
    <w:p w14:paraId="32BA7777" w14:textId="77777777" w:rsidR="00CC2E43" w:rsidRDefault="00CC2E43" w:rsidP="00E6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BF17" w14:textId="77777777" w:rsidR="00CC2E43" w:rsidRDefault="00CC2E43" w:rsidP="00E60102">
      <w:pPr>
        <w:spacing w:after="0" w:line="240" w:lineRule="auto"/>
      </w:pPr>
      <w:r>
        <w:separator/>
      </w:r>
    </w:p>
  </w:footnote>
  <w:footnote w:type="continuationSeparator" w:id="0">
    <w:p w14:paraId="466EC824" w14:textId="77777777" w:rsidR="00CC2E43" w:rsidRDefault="00CC2E43" w:rsidP="00E6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A610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noProof/>
        <w:sz w:val="20"/>
        <w:lang w:eastAsia="es-MX"/>
      </w:rPr>
      <w:drawing>
        <wp:anchor distT="0" distB="0" distL="114300" distR="114300" simplePos="0" relativeHeight="251659264" behindDoc="0" locked="0" layoutInCell="1" allowOverlap="1" wp14:anchorId="1D3931B3" wp14:editId="36344F02">
          <wp:simplePos x="0" y="0"/>
          <wp:positionH relativeFrom="column">
            <wp:posOffset>4969436</wp:posOffset>
          </wp:positionH>
          <wp:positionV relativeFrom="paragraph">
            <wp:posOffset>-257308</wp:posOffset>
          </wp:positionV>
          <wp:extent cx="803821" cy="893135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821" cy="89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F1">
      <w:rPr>
        <w:rFonts w:ascii="Arial" w:hAnsi="Arial" w:cs="Arial"/>
        <w:b/>
        <w:sz w:val="20"/>
      </w:rPr>
      <w:t>INSTITUCIÓN EDUCATIVA TECNICA LA SAGRADA FAMILIA</w:t>
    </w:r>
  </w:p>
  <w:p w14:paraId="3EBFAEC5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SEDE JULIA CALDERON</w:t>
    </w:r>
  </w:p>
  <w:p w14:paraId="5AA0982D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SOCIALES</w:t>
    </w:r>
  </w:p>
  <w:p w14:paraId="5DFAE3AB" w14:textId="77777777" w:rsidR="00E60102" w:rsidRPr="009724F1" w:rsidRDefault="00E60102" w:rsidP="00E60102">
    <w:pPr>
      <w:pStyle w:val="Encabezado"/>
      <w:jc w:val="center"/>
      <w:rPr>
        <w:rFonts w:ascii="Arial" w:hAnsi="Arial" w:cs="Arial"/>
        <w:b/>
        <w:sz w:val="20"/>
      </w:rPr>
    </w:pPr>
    <w:r w:rsidRPr="009724F1">
      <w:rPr>
        <w:rFonts w:ascii="Arial" w:hAnsi="Arial" w:cs="Arial"/>
        <w:b/>
        <w:sz w:val="20"/>
      </w:rPr>
      <w:t>2020</w:t>
    </w:r>
  </w:p>
  <w:p w14:paraId="7CFCF17B" w14:textId="77777777" w:rsidR="00E60102" w:rsidRDefault="00E601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95C"/>
      </v:shape>
    </w:pict>
  </w:numPicBullet>
  <w:abstractNum w:abstractNumId="0" w15:restartNumberingAfterBreak="0">
    <w:nsid w:val="10513717"/>
    <w:multiLevelType w:val="hybridMultilevel"/>
    <w:tmpl w:val="624C88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E8F"/>
    <w:multiLevelType w:val="hybridMultilevel"/>
    <w:tmpl w:val="440CF4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F2023"/>
    <w:multiLevelType w:val="hybridMultilevel"/>
    <w:tmpl w:val="2DBCF0C4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33240F"/>
    <w:multiLevelType w:val="hybridMultilevel"/>
    <w:tmpl w:val="389E888C"/>
    <w:lvl w:ilvl="0" w:tplc="FA0E8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97AFC"/>
    <w:multiLevelType w:val="hybridMultilevel"/>
    <w:tmpl w:val="B852CCCA"/>
    <w:lvl w:ilvl="0" w:tplc="EBD61BA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A834BD"/>
    <w:multiLevelType w:val="hybridMultilevel"/>
    <w:tmpl w:val="DA5C7D9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419A3"/>
    <w:multiLevelType w:val="hybridMultilevel"/>
    <w:tmpl w:val="3B489084"/>
    <w:lvl w:ilvl="0" w:tplc="A17E0B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641"/>
    <w:multiLevelType w:val="hybridMultilevel"/>
    <w:tmpl w:val="3B489084"/>
    <w:lvl w:ilvl="0" w:tplc="A17E0BB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0199A"/>
    <w:multiLevelType w:val="hybridMultilevel"/>
    <w:tmpl w:val="D122AB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92A8A"/>
    <w:multiLevelType w:val="hybridMultilevel"/>
    <w:tmpl w:val="66FADE7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8"/>
    <w:rsid w:val="0001095A"/>
    <w:rsid w:val="000B09EB"/>
    <w:rsid w:val="000B5FB7"/>
    <w:rsid w:val="000F3B2B"/>
    <w:rsid w:val="001C4FED"/>
    <w:rsid w:val="00210C44"/>
    <w:rsid w:val="00252047"/>
    <w:rsid w:val="002939C1"/>
    <w:rsid w:val="002C2D47"/>
    <w:rsid w:val="00305864"/>
    <w:rsid w:val="00307F71"/>
    <w:rsid w:val="00313416"/>
    <w:rsid w:val="003475DA"/>
    <w:rsid w:val="00356CCE"/>
    <w:rsid w:val="003B4A43"/>
    <w:rsid w:val="00410C8D"/>
    <w:rsid w:val="004406D7"/>
    <w:rsid w:val="0052723D"/>
    <w:rsid w:val="005B6851"/>
    <w:rsid w:val="005E5053"/>
    <w:rsid w:val="006A6131"/>
    <w:rsid w:val="006F0140"/>
    <w:rsid w:val="00743744"/>
    <w:rsid w:val="00775195"/>
    <w:rsid w:val="00825FDC"/>
    <w:rsid w:val="00842508"/>
    <w:rsid w:val="008701C7"/>
    <w:rsid w:val="008F6FEF"/>
    <w:rsid w:val="0095321A"/>
    <w:rsid w:val="00993D36"/>
    <w:rsid w:val="009E18B3"/>
    <w:rsid w:val="00A278D9"/>
    <w:rsid w:val="00A50612"/>
    <w:rsid w:val="00A6725D"/>
    <w:rsid w:val="00AC0624"/>
    <w:rsid w:val="00B2415C"/>
    <w:rsid w:val="00B61DCC"/>
    <w:rsid w:val="00BE0EB5"/>
    <w:rsid w:val="00BE40C4"/>
    <w:rsid w:val="00CB3CCE"/>
    <w:rsid w:val="00CC2E43"/>
    <w:rsid w:val="00D301A4"/>
    <w:rsid w:val="00DE0AA2"/>
    <w:rsid w:val="00DF5C50"/>
    <w:rsid w:val="00E01154"/>
    <w:rsid w:val="00E4115A"/>
    <w:rsid w:val="00E60102"/>
    <w:rsid w:val="00F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4E88B9"/>
  <w15:chartTrackingRefBased/>
  <w15:docId w15:val="{2D7168BE-222C-4668-B95A-8A124DA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102"/>
  </w:style>
  <w:style w:type="paragraph" w:styleId="Piedepgina">
    <w:name w:val="footer"/>
    <w:basedOn w:val="Normal"/>
    <w:link w:val="PiedepginaCar"/>
    <w:uiPriority w:val="99"/>
    <w:unhideWhenUsed/>
    <w:rsid w:val="00E601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102"/>
  </w:style>
  <w:style w:type="paragraph" w:styleId="NormalWeb">
    <w:name w:val="Normal (Web)"/>
    <w:basedOn w:val="Normal"/>
    <w:uiPriority w:val="99"/>
    <w:unhideWhenUsed/>
    <w:rsid w:val="00DF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4F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440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908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</dc:creator>
  <cp:keywords/>
  <dc:description/>
  <cp:lastModifiedBy>Emel Gallego</cp:lastModifiedBy>
  <cp:revision>2</cp:revision>
  <dcterms:created xsi:type="dcterms:W3CDTF">2021-09-24T13:46:00Z</dcterms:created>
  <dcterms:modified xsi:type="dcterms:W3CDTF">2021-09-24T13:46:00Z</dcterms:modified>
</cp:coreProperties>
</file>