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FA" w:rsidRDefault="00F33EFA" w:rsidP="00F33EFA">
      <w:pPr>
        <w:pStyle w:val="Default"/>
        <w:jc w:val="center"/>
        <w:rPr>
          <w:noProof/>
          <w:lang w:eastAsia="es-CO"/>
        </w:rPr>
      </w:pPr>
      <w:r>
        <w:rPr>
          <w:noProof/>
          <w:lang w:eastAsia="es-CO"/>
        </w:rPr>
        <w:t>INSTIT</w:t>
      </w:r>
      <w:r w:rsidR="00AD77AF">
        <w:rPr>
          <w:noProof/>
          <w:lang w:eastAsia="es-CO"/>
        </w:rPr>
        <w:t>UCION  TECNICA  EDUCATIVA  SAGRADA FAMILIA</w:t>
      </w:r>
    </w:p>
    <w:p w:rsidR="00F33EFA" w:rsidRDefault="00F33EFA" w:rsidP="00F33EFA">
      <w:pPr>
        <w:pStyle w:val="Default"/>
        <w:jc w:val="center"/>
        <w:rPr>
          <w:noProof/>
          <w:lang w:eastAsia="es-CO"/>
        </w:rPr>
      </w:pPr>
      <w:r>
        <w:rPr>
          <w:noProof/>
          <w:lang w:eastAsia="es-CO"/>
        </w:rPr>
        <w:t>SEDE VERSALLES</w:t>
      </w:r>
    </w:p>
    <w:p w:rsidR="00236F5B" w:rsidRDefault="00236F5B" w:rsidP="002254FA">
      <w:pPr>
        <w:pStyle w:val="Default"/>
      </w:pPr>
    </w:p>
    <w:p w:rsidR="00E6420C" w:rsidRDefault="00236F5B" w:rsidP="002254FA">
      <w:pPr>
        <w:pStyle w:val="Default"/>
        <w:rPr>
          <w:sz w:val="22"/>
          <w:szCs w:val="22"/>
        </w:rPr>
      </w:pPr>
      <w:r>
        <w:t>ETICA  GRADO  11</w:t>
      </w:r>
    </w:p>
    <w:p w:rsidR="00236F5B" w:rsidRDefault="00236F5B" w:rsidP="002254FA">
      <w:pPr>
        <w:pStyle w:val="Default"/>
        <w:rPr>
          <w:noProof/>
          <w:lang w:eastAsia="es-CO"/>
        </w:rPr>
      </w:pPr>
    </w:p>
    <w:p w:rsidR="00E6420C" w:rsidRDefault="00E6420C" w:rsidP="002254FA">
      <w:pPr>
        <w:pStyle w:val="Default"/>
        <w:rPr>
          <w:noProof/>
          <w:lang w:eastAsia="es-CO"/>
        </w:rPr>
      </w:pPr>
    </w:p>
    <w:p w:rsidR="00E6420C" w:rsidRDefault="00E6420C" w:rsidP="002254FA">
      <w:pPr>
        <w:pStyle w:val="Default"/>
        <w:rPr>
          <w:noProof/>
          <w:lang w:eastAsia="es-CO"/>
        </w:rPr>
      </w:pPr>
    </w:p>
    <w:p w:rsidR="002254FA" w:rsidRPr="00F33EFA" w:rsidRDefault="00F33EFA" w:rsidP="00F33EFA">
      <w:pPr>
        <w:pStyle w:val="Default"/>
        <w:jc w:val="center"/>
        <w:rPr>
          <w:b/>
          <w:noProof/>
          <w:lang w:eastAsia="es-CO"/>
        </w:rPr>
      </w:pPr>
      <w:r w:rsidRPr="00F33EFA">
        <w:rPr>
          <w:b/>
          <w:noProof/>
          <w:lang w:eastAsia="es-CO"/>
        </w:rPr>
        <w:t xml:space="preserve">PREJUICIO </w:t>
      </w:r>
      <w:r>
        <w:rPr>
          <w:b/>
          <w:noProof/>
          <w:lang w:eastAsia="es-CO"/>
        </w:rPr>
        <w:t>,</w:t>
      </w:r>
      <w:r w:rsidRPr="00F33EFA">
        <w:rPr>
          <w:b/>
          <w:noProof/>
          <w:lang w:eastAsia="es-CO"/>
        </w:rPr>
        <w:t xml:space="preserve">  ESTEREOTIPOS  Y  DISCRIMINACION</w:t>
      </w:r>
    </w:p>
    <w:p w:rsidR="002254FA" w:rsidRDefault="002254FA" w:rsidP="00F33EFA">
      <w:pPr>
        <w:pStyle w:val="Default"/>
        <w:jc w:val="center"/>
        <w:rPr>
          <w:noProof/>
          <w:lang w:eastAsia="es-CO"/>
        </w:rPr>
      </w:pPr>
    </w:p>
    <w:p w:rsidR="002254FA" w:rsidRDefault="002254FA" w:rsidP="00F33EFA">
      <w:pPr>
        <w:pStyle w:val="Default"/>
        <w:jc w:val="center"/>
        <w:rPr>
          <w:noProof/>
          <w:lang w:eastAsia="es-CO"/>
        </w:rPr>
      </w:pPr>
    </w:p>
    <w:p w:rsidR="002254FA" w:rsidRDefault="002254FA" w:rsidP="002254FA">
      <w:pPr>
        <w:pStyle w:val="Default"/>
        <w:rPr>
          <w:noProof/>
          <w:lang w:eastAsia="es-CO"/>
        </w:rPr>
      </w:pPr>
    </w:p>
    <w:p w:rsidR="002254FA" w:rsidRDefault="002254FA" w:rsidP="002254FA">
      <w:pPr>
        <w:pStyle w:val="Default"/>
      </w:pPr>
      <w:r>
        <w:rPr>
          <w:noProof/>
          <w:lang w:eastAsia="es-CO"/>
        </w:rPr>
        <w:drawing>
          <wp:inline distT="0" distB="0" distL="0" distR="0">
            <wp:extent cx="5010150" cy="200977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5010150" cy="2009775"/>
                    </a:xfrm>
                    <a:prstGeom prst="rect">
                      <a:avLst/>
                    </a:prstGeom>
                    <a:noFill/>
                    <a:ln w="9525">
                      <a:noFill/>
                      <a:miter lim="800000"/>
                      <a:headEnd/>
                      <a:tailEnd/>
                    </a:ln>
                  </pic:spPr>
                </pic:pic>
              </a:graphicData>
            </a:graphic>
          </wp:inline>
        </w:drawing>
      </w:r>
    </w:p>
    <w:p w:rsidR="002254FA" w:rsidRDefault="002254FA" w:rsidP="002254FA">
      <w:pPr>
        <w:pStyle w:val="Default"/>
      </w:pPr>
    </w:p>
    <w:p w:rsidR="002254FA" w:rsidRDefault="002254FA" w:rsidP="002254FA">
      <w:pPr>
        <w:pStyle w:val="Default"/>
      </w:pPr>
    </w:p>
    <w:p w:rsidR="002254FA" w:rsidRDefault="002254FA" w:rsidP="002254FA">
      <w:pPr>
        <w:pStyle w:val="Default"/>
      </w:pPr>
    </w:p>
    <w:p w:rsidR="007A01BF" w:rsidRPr="003B1DA4" w:rsidRDefault="002254FA" w:rsidP="002254FA">
      <w:pPr>
        <w:rPr>
          <w:rFonts w:ascii="Arial" w:hAnsi="Arial" w:cs="Arial"/>
        </w:rPr>
      </w:pPr>
      <w:r w:rsidRPr="003B1DA4">
        <w:rPr>
          <w:rFonts w:ascii="Arial" w:hAnsi="Arial" w:cs="Arial"/>
        </w:rPr>
        <w:t xml:space="preserve"> </w:t>
      </w:r>
      <w:r w:rsidRPr="003B1DA4">
        <w:rPr>
          <w:rFonts w:ascii="Arial" w:hAnsi="Arial" w:cs="Arial"/>
          <w:b/>
          <w:bCs/>
        </w:rPr>
        <w:t xml:space="preserve">CONCEPTO DE PREJUICIO: </w:t>
      </w:r>
      <w:r w:rsidRPr="003B1DA4">
        <w:rPr>
          <w:rFonts w:ascii="Arial" w:hAnsi="Arial" w:cs="Arial"/>
        </w:rPr>
        <w:t>Etimológicamente hablando el pre-juicio es un acto por el que valoramos positiva o negativamente una realidad sin tener un conocimiento suficiente de la misma, es valorar, juzgar sin tener un conocimiento previo. Por razón del objeto que valoramos los prejuicios se pueden tener sobre situaciones, eventos, cosas, personas individuales y clases o grupos sociales. Acá nos referimos más directamente a los prejuicios sobre los grupos sociales, en este caso lo definiríamos como el acto por el que valoramos los eventos, personas o grupos, por el hecho de pertenecer a tal grupo o clase social, ese acto puede convertirse en un hábito, en una actitud, si se repite frecuentemente.</w:t>
      </w:r>
    </w:p>
    <w:p w:rsidR="002254FA" w:rsidRPr="003B1DA4" w:rsidRDefault="002254FA" w:rsidP="002254FA">
      <w:pPr>
        <w:pStyle w:val="Default"/>
      </w:pPr>
    </w:p>
    <w:p w:rsidR="002254FA" w:rsidRPr="003B1DA4" w:rsidRDefault="002254FA" w:rsidP="002254FA">
      <w:pPr>
        <w:rPr>
          <w:rFonts w:ascii="Arial" w:hAnsi="Arial" w:cs="Arial"/>
        </w:rPr>
      </w:pPr>
      <w:r w:rsidRPr="003B1DA4">
        <w:rPr>
          <w:rFonts w:ascii="Arial" w:hAnsi="Arial" w:cs="Arial"/>
        </w:rPr>
        <w:t xml:space="preserve"> </w:t>
      </w:r>
      <w:r w:rsidRPr="003B1DA4">
        <w:rPr>
          <w:rFonts w:ascii="Arial" w:hAnsi="Arial" w:cs="Arial"/>
          <w:b/>
          <w:bCs/>
        </w:rPr>
        <w:t xml:space="preserve">COMO ELIMINAR LOS PREJUICIOS: </w:t>
      </w:r>
      <w:r w:rsidRPr="003B1DA4">
        <w:rPr>
          <w:rFonts w:ascii="Arial" w:hAnsi="Arial" w:cs="Arial"/>
        </w:rPr>
        <w:t>Como se ha dicho anteriormente los prejuicios son resistentes y pueden permanecer incluso poniendo medios para eliminarlos. Los estudios demuestran que los prejuicios pueden reducirse exitosamente y la percepción de la realidad puede volverse más exacta, cuando las personas conocen sus beneficios y se encuentran motivadas al cambio. Una de las formas más efectivas para lograr el cambio de actitudes es desarrollar empatía, es decir, la capacidad para ponerse en lugar del otro. Esto puede ser trabajado tanto con niños como con adultos, por ejemplo, planteando preguntas de reflexión como las siguientes: ¿por qué los demás actuarán de esa manera?, ¿qué sentirán cuando son discriminados?, etc.</w:t>
      </w:r>
    </w:p>
    <w:p w:rsidR="002254FA" w:rsidRPr="003B1DA4" w:rsidRDefault="002254FA" w:rsidP="002254FA">
      <w:pPr>
        <w:rPr>
          <w:rFonts w:ascii="Arial" w:hAnsi="Arial" w:cs="Arial"/>
        </w:rPr>
      </w:pPr>
      <w:r w:rsidRPr="003B1DA4">
        <w:rPr>
          <w:rFonts w:ascii="Arial" w:hAnsi="Arial" w:cs="Arial"/>
        </w:rPr>
        <w:lastRenderedPageBreak/>
        <w:t>Asimismo, imaginarse a un tipo de persona (víctima de discriminación) en un rol distinto del prejuzgado puede contribuir enormemente. Por ejemplo, la existencia de programas de televisión con protagonistas negros ha servido para que la población en general desarrolle una actitud más positiva hacia ellos; de igual manera, las telenovelas que presentan mujeres “fuertes” o en las cuales hombres y mujeres intercambian roles, suelen disminuir los prejuicios sexistas. También es posible disminuir los prejuicios aumentando y mejorando el contacto con otros grupos., por ejemplo, desarrollar actividades conjuntas de tipo cooperativo, entre los grupos, mejora las relaciones sociales.</w:t>
      </w:r>
    </w:p>
    <w:p w:rsidR="002254FA" w:rsidRPr="003B1DA4" w:rsidRDefault="002254FA" w:rsidP="002254FA">
      <w:pPr>
        <w:rPr>
          <w:rFonts w:ascii="Arial" w:hAnsi="Arial" w:cs="Arial"/>
        </w:rPr>
      </w:pPr>
      <w:r w:rsidRPr="003B1DA4">
        <w:rPr>
          <w:rFonts w:ascii="Arial" w:hAnsi="Arial" w:cs="Arial"/>
          <w:b/>
          <w:bCs/>
        </w:rPr>
        <w:t xml:space="preserve">LOS ESTEREOTIPOS: </w:t>
      </w:r>
      <w:r w:rsidRPr="003B1DA4">
        <w:rPr>
          <w:rFonts w:ascii="Arial" w:hAnsi="Arial" w:cs="Arial"/>
        </w:rPr>
        <w:t>Los estereotipos son ideas semejantes a los prejuicios. Estereotipar consiste en simplificar, en asociar un conjunto simple de ideas sencillas, generalmente adquiridas de otro y cuando es así estamos hablado prejuicios</w:t>
      </w:r>
      <w:r w:rsidRPr="003B1DA4">
        <w:rPr>
          <w:rFonts w:ascii="Arial" w:hAnsi="Arial" w:cs="Arial"/>
          <w:b/>
          <w:bCs/>
        </w:rPr>
        <w:t xml:space="preserve">. </w:t>
      </w:r>
      <w:r w:rsidRPr="003B1DA4">
        <w:rPr>
          <w:rFonts w:ascii="Arial" w:hAnsi="Arial" w:cs="Arial"/>
        </w:rPr>
        <w:t>Al igual que los prejuicios, los estereotipos no tienen por qué ser siempre negativos, puede tratarse de ideas neutras o de valoraciones positivas. Sin embargo, los estereotipos son más complejos que los prejuicios, fundamentalmente, debido a dos razones. En primer lugar, porque se trata de un conjunto de ideas que nos proporcionan una imagen, si bien simple, que pretende caracterizar el comportamiento de las personas que componen una determinada categoría; en segundo lugar, porque como se suelen utilizar para tener una idea del comportamiento de otras personas, tienen mucho que ver con el comportamiento que uno mismo se atribuye o atribuye al grupo al que uno pertenece, y por lo tanto, más que describir a los otros, lo que hacen es describir nuestra relación con ellos, subrayando aquellos aspectos que más nos distinguen a los unos de los otros.</w:t>
      </w:r>
    </w:p>
    <w:p w:rsidR="002254FA" w:rsidRPr="003B1DA4" w:rsidRDefault="002254FA" w:rsidP="002254FA">
      <w:pPr>
        <w:rPr>
          <w:rFonts w:ascii="Arial" w:hAnsi="Arial" w:cs="Arial"/>
        </w:rPr>
      </w:pPr>
      <w:r w:rsidRPr="003B1DA4">
        <w:rPr>
          <w:rFonts w:ascii="Arial" w:hAnsi="Arial" w:cs="Arial"/>
          <w:b/>
          <w:bCs/>
        </w:rPr>
        <w:t xml:space="preserve">VALORACIÓN DE LOS PREJUICIOS: </w:t>
      </w:r>
      <w:r w:rsidRPr="003B1DA4">
        <w:rPr>
          <w:rFonts w:ascii="Arial" w:hAnsi="Arial" w:cs="Arial"/>
        </w:rPr>
        <w:t xml:space="preserve">Se ha dicho que el prejuicio conllevar una valoración positiva o negativa, dependiendo de la cualidad de la valoración, es evidente que una persona o acontecimiento puede ser bien valorado por solo su pertenencia a un grupo y al contrario la valoración puede ser mala, lo que quiere decir que en cuanto a su cualidad el prejuicio no tiene por qué tener una u otra connotación. Las actitudes hacia un grupo implican también sentimientos afectos o creencias y no sólo juicios de carácter meramente cognoscitivo es más los elementos afectivos terminan por ser determinantes a la hora de la cualidad de los prejuicios. Pero es necesario añadir que en cuanto a su estructura el prejuicio tiene siempre una connotación negativa dado que, en </w:t>
      </w:r>
      <w:proofErr w:type="spellStart"/>
      <w:r w:rsidRPr="003B1DA4">
        <w:rPr>
          <w:rFonts w:ascii="Arial" w:hAnsi="Arial" w:cs="Arial"/>
        </w:rPr>
        <w:t>si</w:t>
      </w:r>
      <w:proofErr w:type="spellEnd"/>
      <w:r w:rsidRPr="003B1DA4">
        <w:rPr>
          <w:rFonts w:ascii="Arial" w:hAnsi="Arial" w:cs="Arial"/>
        </w:rPr>
        <w:t xml:space="preserve"> mismos todos los prejuicios proceden de un conocimiento insuficiente para realizar una valoración.</w:t>
      </w:r>
    </w:p>
    <w:p w:rsidR="002254FA" w:rsidRPr="003B1DA4" w:rsidRDefault="002254FA" w:rsidP="002254FA">
      <w:pPr>
        <w:pStyle w:val="Default"/>
        <w:rPr>
          <w:b/>
          <w:bCs/>
          <w:sz w:val="22"/>
          <w:szCs w:val="22"/>
        </w:rPr>
      </w:pPr>
    </w:p>
    <w:p w:rsidR="002254FA" w:rsidRPr="003B1DA4" w:rsidRDefault="002254FA" w:rsidP="002254FA">
      <w:pPr>
        <w:pStyle w:val="Default"/>
        <w:rPr>
          <w:b/>
          <w:bCs/>
          <w:sz w:val="22"/>
          <w:szCs w:val="22"/>
        </w:rPr>
      </w:pPr>
    </w:p>
    <w:p w:rsidR="002254FA" w:rsidRDefault="00AD77AF" w:rsidP="002254FA">
      <w:pPr>
        <w:pStyle w:val="Default"/>
        <w:rPr>
          <w:sz w:val="22"/>
          <w:szCs w:val="22"/>
        </w:rPr>
      </w:pPr>
      <w:r>
        <w:rPr>
          <w:b/>
          <w:bCs/>
          <w:sz w:val="22"/>
          <w:szCs w:val="22"/>
        </w:rPr>
        <w:t xml:space="preserve">ALGUNOS </w:t>
      </w:r>
      <w:r w:rsidR="002254FA">
        <w:rPr>
          <w:b/>
          <w:bCs/>
          <w:sz w:val="22"/>
          <w:szCs w:val="22"/>
        </w:rPr>
        <w:t xml:space="preserve"> EJEMPLOS DE ESTEREOTIPOS: </w:t>
      </w:r>
    </w:p>
    <w:p w:rsidR="002254FA" w:rsidRDefault="002254FA" w:rsidP="002254FA">
      <w:pPr>
        <w:pStyle w:val="Default"/>
        <w:spacing w:after="1"/>
        <w:rPr>
          <w:sz w:val="22"/>
          <w:szCs w:val="22"/>
        </w:rPr>
      </w:pPr>
    </w:p>
    <w:p w:rsidR="002254FA" w:rsidRPr="00F33EFA" w:rsidRDefault="002254FA" w:rsidP="002254FA">
      <w:pPr>
        <w:pStyle w:val="Default"/>
        <w:spacing w:after="1"/>
        <w:rPr>
          <w:sz w:val="22"/>
          <w:szCs w:val="22"/>
        </w:rPr>
      </w:pPr>
      <w:r w:rsidRPr="00F33EFA">
        <w:rPr>
          <w:sz w:val="22"/>
          <w:szCs w:val="22"/>
        </w:rPr>
        <w:t xml:space="preserve">1. </w:t>
      </w:r>
      <w:r w:rsidRPr="00F33EFA">
        <w:rPr>
          <w:bCs/>
          <w:sz w:val="22"/>
          <w:szCs w:val="22"/>
        </w:rPr>
        <w:t xml:space="preserve">De género </w:t>
      </w:r>
      <w:r w:rsidRPr="00F33EFA">
        <w:rPr>
          <w:sz w:val="22"/>
          <w:szCs w:val="22"/>
        </w:rPr>
        <w:t xml:space="preserve">sobre la mujer: ama de casa, madre, siempre bella, paciente, delicada, dependiente, sensible, objeto sexual, frívola, tierna, sumisa. </w:t>
      </w:r>
    </w:p>
    <w:p w:rsidR="003B1DA4" w:rsidRDefault="003B1DA4" w:rsidP="002254FA">
      <w:pPr>
        <w:pStyle w:val="Default"/>
        <w:spacing w:after="1"/>
        <w:rPr>
          <w:sz w:val="22"/>
          <w:szCs w:val="22"/>
        </w:rPr>
      </w:pPr>
    </w:p>
    <w:p w:rsidR="002254FA" w:rsidRPr="00F33EFA" w:rsidRDefault="002254FA" w:rsidP="002254FA">
      <w:pPr>
        <w:pStyle w:val="Default"/>
        <w:spacing w:after="1"/>
        <w:rPr>
          <w:sz w:val="22"/>
          <w:szCs w:val="22"/>
        </w:rPr>
      </w:pPr>
      <w:r w:rsidRPr="00F33EFA">
        <w:rPr>
          <w:sz w:val="22"/>
          <w:szCs w:val="22"/>
        </w:rPr>
        <w:t xml:space="preserve">2. </w:t>
      </w:r>
      <w:r w:rsidRPr="00F33EFA">
        <w:rPr>
          <w:bCs/>
          <w:sz w:val="22"/>
          <w:szCs w:val="22"/>
        </w:rPr>
        <w:t xml:space="preserve">De género </w:t>
      </w:r>
      <w:r w:rsidRPr="00F33EFA">
        <w:rPr>
          <w:sz w:val="22"/>
          <w:szCs w:val="22"/>
        </w:rPr>
        <w:t xml:space="preserve">sobre el hombre: trabajador, inteligente, fuerte, no llora, valiente, jefe de familia, proveedor, le gustan los riesgos, agresivo. </w:t>
      </w:r>
    </w:p>
    <w:p w:rsidR="003B1DA4" w:rsidRDefault="003B1DA4" w:rsidP="002254FA">
      <w:pPr>
        <w:pStyle w:val="Default"/>
        <w:spacing w:after="1"/>
        <w:rPr>
          <w:sz w:val="22"/>
          <w:szCs w:val="22"/>
        </w:rPr>
      </w:pPr>
    </w:p>
    <w:p w:rsidR="002254FA" w:rsidRPr="00F33EFA" w:rsidRDefault="002254FA" w:rsidP="002254FA">
      <w:pPr>
        <w:pStyle w:val="Default"/>
        <w:spacing w:after="1"/>
        <w:rPr>
          <w:sz w:val="22"/>
          <w:szCs w:val="22"/>
        </w:rPr>
      </w:pPr>
      <w:r w:rsidRPr="00F33EFA">
        <w:rPr>
          <w:sz w:val="22"/>
          <w:szCs w:val="22"/>
        </w:rPr>
        <w:t xml:space="preserve">3. </w:t>
      </w:r>
      <w:r w:rsidRPr="00F33EFA">
        <w:rPr>
          <w:bCs/>
          <w:sz w:val="22"/>
          <w:szCs w:val="22"/>
        </w:rPr>
        <w:t xml:space="preserve">De género </w:t>
      </w:r>
      <w:r w:rsidRPr="00F33EFA">
        <w:rPr>
          <w:sz w:val="22"/>
          <w:szCs w:val="22"/>
        </w:rPr>
        <w:t xml:space="preserve">sobre los niños: traviesos, visten de azul, juegan con pelotas y coches, tienen mucha energía, son rebeldes e irresponsables. </w:t>
      </w:r>
    </w:p>
    <w:p w:rsidR="003B1DA4" w:rsidRDefault="003B1DA4" w:rsidP="002254FA">
      <w:pPr>
        <w:pStyle w:val="Default"/>
        <w:spacing w:after="1"/>
        <w:rPr>
          <w:sz w:val="22"/>
          <w:szCs w:val="22"/>
        </w:rPr>
      </w:pPr>
    </w:p>
    <w:p w:rsidR="002254FA" w:rsidRPr="00F33EFA" w:rsidRDefault="002254FA" w:rsidP="002254FA">
      <w:pPr>
        <w:pStyle w:val="Default"/>
        <w:spacing w:after="1"/>
        <w:rPr>
          <w:sz w:val="22"/>
          <w:szCs w:val="22"/>
        </w:rPr>
      </w:pPr>
      <w:r w:rsidRPr="00F33EFA">
        <w:rPr>
          <w:sz w:val="22"/>
          <w:szCs w:val="22"/>
        </w:rPr>
        <w:lastRenderedPageBreak/>
        <w:t xml:space="preserve">4. </w:t>
      </w:r>
      <w:r w:rsidRPr="00F33EFA">
        <w:rPr>
          <w:bCs/>
          <w:sz w:val="22"/>
          <w:szCs w:val="22"/>
        </w:rPr>
        <w:t xml:space="preserve">De género </w:t>
      </w:r>
      <w:r w:rsidRPr="00F33EFA">
        <w:rPr>
          <w:sz w:val="22"/>
          <w:szCs w:val="22"/>
        </w:rPr>
        <w:t xml:space="preserve">sobre las niñas: ordenadas, tiernas, visten de rosa, juegan con muñecas, son obedientes, ayudan con las labores del hogar. </w:t>
      </w:r>
    </w:p>
    <w:p w:rsidR="003B1DA4" w:rsidRDefault="003B1DA4" w:rsidP="002254FA">
      <w:pPr>
        <w:pStyle w:val="Default"/>
        <w:spacing w:after="1"/>
        <w:rPr>
          <w:sz w:val="22"/>
          <w:szCs w:val="22"/>
        </w:rPr>
      </w:pPr>
    </w:p>
    <w:p w:rsidR="002254FA" w:rsidRPr="00F33EFA" w:rsidRDefault="002254FA" w:rsidP="002254FA">
      <w:pPr>
        <w:pStyle w:val="Default"/>
        <w:spacing w:after="1"/>
        <w:rPr>
          <w:sz w:val="22"/>
          <w:szCs w:val="22"/>
        </w:rPr>
      </w:pPr>
      <w:r w:rsidRPr="00F33EFA">
        <w:rPr>
          <w:sz w:val="22"/>
          <w:szCs w:val="22"/>
        </w:rPr>
        <w:t xml:space="preserve">5. </w:t>
      </w:r>
      <w:r w:rsidRPr="00F33EFA">
        <w:rPr>
          <w:bCs/>
          <w:sz w:val="22"/>
          <w:szCs w:val="22"/>
        </w:rPr>
        <w:t>De edad sobre los viejos</w:t>
      </w:r>
      <w:r w:rsidRPr="00F33EFA">
        <w:rPr>
          <w:sz w:val="22"/>
          <w:szCs w:val="22"/>
        </w:rPr>
        <w:t xml:space="preserve">: se les cataloga como inútiles, enfermizos, dependientes, e improductivos. </w:t>
      </w:r>
    </w:p>
    <w:p w:rsidR="003B1DA4" w:rsidRDefault="003B1DA4" w:rsidP="002254FA">
      <w:pPr>
        <w:pStyle w:val="Default"/>
        <w:rPr>
          <w:sz w:val="22"/>
          <w:szCs w:val="22"/>
        </w:rPr>
      </w:pPr>
    </w:p>
    <w:p w:rsidR="002254FA" w:rsidRPr="00F33EFA" w:rsidRDefault="002254FA" w:rsidP="002254FA">
      <w:pPr>
        <w:pStyle w:val="Default"/>
        <w:rPr>
          <w:sz w:val="22"/>
          <w:szCs w:val="22"/>
        </w:rPr>
      </w:pPr>
      <w:r w:rsidRPr="00F33EFA">
        <w:rPr>
          <w:sz w:val="22"/>
          <w:szCs w:val="22"/>
        </w:rPr>
        <w:t xml:space="preserve">6. </w:t>
      </w:r>
      <w:r w:rsidRPr="00F33EFA">
        <w:rPr>
          <w:bCs/>
          <w:sz w:val="22"/>
          <w:szCs w:val="22"/>
        </w:rPr>
        <w:t>Raciales</w:t>
      </w:r>
      <w:r w:rsidRPr="00F33EFA">
        <w:rPr>
          <w:sz w:val="22"/>
          <w:szCs w:val="22"/>
        </w:rPr>
        <w:t>: se basan en las diferencias étnicas y culturales considerando inferiores a personas de distinto color, lugar de origen o cultura, catalogándolos por ejemplo como terroristas, delincuentes, o tontos</w:t>
      </w:r>
      <w:r w:rsidRPr="00F33EFA">
        <w:rPr>
          <w:bCs/>
          <w:sz w:val="22"/>
          <w:szCs w:val="22"/>
        </w:rPr>
        <w:t xml:space="preserve">. </w:t>
      </w:r>
    </w:p>
    <w:p w:rsidR="003B1DA4" w:rsidRDefault="003B1DA4" w:rsidP="002254FA">
      <w:pPr>
        <w:pStyle w:val="Default"/>
        <w:spacing w:after="46"/>
        <w:rPr>
          <w:sz w:val="22"/>
          <w:szCs w:val="22"/>
        </w:rPr>
      </w:pPr>
    </w:p>
    <w:p w:rsidR="002254FA" w:rsidRPr="00F33EFA" w:rsidRDefault="002254FA" w:rsidP="002254FA">
      <w:pPr>
        <w:pStyle w:val="Default"/>
        <w:spacing w:after="46"/>
        <w:rPr>
          <w:sz w:val="22"/>
          <w:szCs w:val="22"/>
        </w:rPr>
      </w:pPr>
      <w:r w:rsidRPr="00F33EFA">
        <w:rPr>
          <w:sz w:val="22"/>
          <w:szCs w:val="22"/>
        </w:rPr>
        <w:t xml:space="preserve">7. </w:t>
      </w:r>
      <w:r w:rsidRPr="00F33EFA">
        <w:rPr>
          <w:bCs/>
          <w:sz w:val="22"/>
          <w:szCs w:val="22"/>
        </w:rPr>
        <w:t xml:space="preserve">De clases sociales: </w:t>
      </w:r>
      <w:r w:rsidRPr="00F33EFA">
        <w:rPr>
          <w:sz w:val="22"/>
          <w:szCs w:val="22"/>
        </w:rPr>
        <w:t xml:space="preserve">generalizan a los pobres con la ignorancia y la delincuencia, a los ricos con la soberbia y la prepotencia, a las madres solteras con una conducta ligera. </w:t>
      </w:r>
    </w:p>
    <w:p w:rsidR="003B1DA4" w:rsidRDefault="003B1DA4" w:rsidP="002254FA">
      <w:pPr>
        <w:pStyle w:val="Default"/>
        <w:spacing w:after="46"/>
        <w:rPr>
          <w:sz w:val="22"/>
          <w:szCs w:val="22"/>
        </w:rPr>
      </w:pPr>
    </w:p>
    <w:p w:rsidR="002254FA" w:rsidRPr="00F33EFA" w:rsidRDefault="002254FA" w:rsidP="002254FA">
      <w:pPr>
        <w:pStyle w:val="Default"/>
        <w:spacing w:after="46"/>
        <w:rPr>
          <w:sz w:val="22"/>
          <w:szCs w:val="22"/>
        </w:rPr>
      </w:pPr>
      <w:r w:rsidRPr="00F33EFA">
        <w:rPr>
          <w:sz w:val="22"/>
          <w:szCs w:val="22"/>
        </w:rPr>
        <w:t xml:space="preserve">8. </w:t>
      </w:r>
      <w:r w:rsidRPr="00F33EFA">
        <w:rPr>
          <w:bCs/>
          <w:sz w:val="22"/>
          <w:szCs w:val="22"/>
        </w:rPr>
        <w:t xml:space="preserve">De físico: </w:t>
      </w:r>
      <w:r w:rsidRPr="00F33EFA">
        <w:rPr>
          <w:sz w:val="22"/>
          <w:szCs w:val="22"/>
        </w:rPr>
        <w:t xml:space="preserve">muchos piensan que las personas rubias son más bellas, o que sólo pertenecen a clases sociales altas. </w:t>
      </w:r>
    </w:p>
    <w:p w:rsidR="003B1DA4" w:rsidRDefault="003B1DA4" w:rsidP="002254FA">
      <w:pPr>
        <w:pStyle w:val="Default"/>
        <w:spacing w:after="46"/>
        <w:rPr>
          <w:sz w:val="22"/>
          <w:szCs w:val="22"/>
        </w:rPr>
      </w:pPr>
    </w:p>
    <w:p w:rsidR="002254FA" w:rsidRPr="00F33EFA" w:rsidRDefault="002254FA" w:rsidP="002254FA">
      <w:pPr>
        <w:pStyle w:val="Default"/>
        <w:spacing w:after="46"/>
        <w:rPr>
          <w:sz w:val="22"/>
          <w:szCs w:val="22"/>
        </w:rPr>
      </w:pPr>
      <w:r w:rsidRPr="00F33EFA">
        <w:rPr>
          <w:sz w:val="22"/>
          <w:szCs w:val="22"/>
        </w:rPr>
        <w:t xml:space="preserve">9. </w:t>
      </w:r>
      <w:r w:rsidRPr="00F33EFA">
        <w:rPr>
          <w:bCs/>
          <w:sz w:val="22"/>
          <w:szCs w:val="22"/>
        </w:rPr>
        <w:t xml:space="preserve">De físico: </w:t>
      </w:r>
      <w:r w:rsidRPr="00F33EFA">
        <w:rPr>
          <w:sz w:val="22"/>
          <w:szCs w:val="22"/>
        </w:rPr>
        <w:t xml:space="preserve">se estereotipa a los gorditos como simpáticos, tragones o descuidados de su persona. </w:t>
      </w:r>
    </w:p>
    <w:p w:rsidR="003B1DA4" w:rsidRDefault="003B1DA4" w:rsidP="002254FA">
      <w:pPr>
        <w:pStyle w:val="Default"/>
        <w:rPr>
          <w:sz w:val="22"/>
          <w:szCs w:val="22"/>
        </w:rPr>
      </w:pPr>
    </w:p>
    <w:p w:rsidR="002254FA" w:rsidRPr="00F33EFA" w:rsidRDefault="002254FA" w:rsidP="002254FA">
      <w:pPr>
        <w:pStyle w:val="Default"/>
        <w:rPr>
          <w:sz w:val="22"/>
          <w:szCs w:val="22"/>
        </w:rPr>
      </w:pPr>
      <w:r w:rsidRPr="00F33EFA">
        <w:rPr>
          <w:sz w:val="22"/>
          <w:szCs w:val="22"/>
        </w:rPr>
        <w:t xml:space="preserve">10. </w:t>
      </w:r>
      <w:r w:rsidRPr="00F33EFA">
        <w:rPr>
          <w:bCs/>
          <w:sz w:val="22"/>
          <w:szCs w:val="22"/>
        </w:rPr>
        <w:t xml:space="preserve">De política: </w:t>
      </w:r>
      <w:r w:rsidRPr="00F33EFA">
        <w:rPr>
          <w:sz w:val="22"/>
          <w:szCs w:val="22"/>
        </w:rPr>
        <w:t xml:space="preserve">se cataloga como que todos políticos son corruptos o rateros. </w:t>
      </w:r>
    </w:p>
    <w:p w:rsidR="002254FA" w:rsidRPr="00F33EFA" w:rsidRDefault="002254FA" w:rsidP="002254FA">
      <w:pPr>
        <w:rPr>
          <w:rFonts w:ascii="Arial" w:hAnsi="Arial" w:cs="Arial"/>
        </w:rPr>
      </w:pPr>
      <w:r w:rsidRPr="00F33EFA">
        <w:rPr>
          <w:rFonts w:ascii="Arial" w:hAnsi="Arial" w:cs="Arial"/>
        </w:rPr>
        <w:t>Analizando estos ejemplos encontramos entre ellos algunos que tienen efectos negativos para la relación entre los individuos y los grupos, similares a los efectos negativos de los prejuicios.</w:t>
      </w:r>
    </w:p>
    <w:p w:rsidR="002254FA" w:rsidRDefault="002254FA" w:rsidP="002254FA">
      <w:r>
        <w:rPr>
          <w:noProof/>
          <w:lang w:eastAsia="es-CO"/>
        </w:rPr>
        <w:drawing>
          <wp:inline distT="0" distB="0" distL="0" distR="0">
            <wp:extent cx="5602404" cy="31527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612130" cy="3158248"/>
                    </a:xfrm>
                    <a:prstGeom prst="rect">
                      <a:avLst/>
                    </a:prstGeom>
                    <a:noFill/>
                    <a:ln w="9525">
                      <a:noFill/>
                      <a:miter lim="800000"/>
                      <a:headEnd/>
                      <a:tailEnd/>
                    </a:ln>
                  </pic:spPr>
                </pic:pic>
              </a:graphicData>
            </a:graphic>
          </wp:inline>
        </w:drawing>
      </w:r>
    </w:p>
    <w:p w:rsidR="002254FA" w:rsidRDefault="002254FA" w:rsidP="002254FA"/>
    <w:p w:rsidR="002254FA" w:rsidRDefault="002254FA" w:rsidP="002254FA"/>
    <w:p w:rsidR="00236F5B" w:rsidRDefault="00236F5B" w:rsidP="002254FA"/>
    <w:p w:rsidR="002254FA" w:rsidRPr="00236F5B" w:rsidRDefault="002254FA" w:rsidP="00236F5B">
      <w:pPr>
        <w:jc w:val="center"/>
        <w:rPr>
          <w:b/>
        </w:rPr>
      </w:pPr>
      <w:r w:rsidRPr="00236F5B">
        <w:rPr>
          <w:b/>
        </w:rPr>
        <w:lastRenderedPageBreak/>
        <w:t>ACTIVIDADES</w:t>
      </w:r>
    </w:p>
    <w:p w:rsidR="002254FA" w:rsidRDefault="002254FA" w:rsidP="002254FA">
      <w:pPr>
        <w:pStyle w:val="Default"/>
      </w:pPr>
    </w:p>
    <w:p w:rsidR="002254FA" w:rsidRDefault="00AD77AF" w:rsidP="002254FA">
      <w:pPr>
        <w:pStyle w:val="Default"/>
        <w:rPr>
          <w:sz w:val="22"/>
          <w:szCs w:val="22"/>
        </w:rPr>
      </w:pPr>
      <w:r>
        <w:rPr>
          <w:b/>
          <w:bCs/>
          <w:sz w:val="22"/>
          <w:szCs w:val="22"/>
        </w:rPr>
        <w:t>1</w:t>
      </w:r>
      <w:r w:rsidR="002254FA">
        <w:rPr>
          <w:b/>
          <w:bCs/>
          <w:sz w:val="22"/>
          <w:szCs w:val="22"/>
        </w:rPr>
        <w:t xml:space="preserve">. </w:t>
      </w:r>
      <w:r w:rsidR="002254FA">
        <w:rPr>
          <w:sz w:val="22"/>
          <w:szCs w:val="22"/>
        </w:rPr>
        <w:t xml:space="preserve">Elabora un mapa conceptual para explicar los ejemplos de estereotipos. </w:t>
      </w:r>
    </w:p>
    <w:p w:rsidR="002254FA" w:rsidRDefault="002254FA" w:rsidP="002254FA">
      <w:pPr>
        <w:pStyle w:val="Default"/>
        <w:rPr>
          <w:sz w:val="22"/>
          <w:szCs w:val="22"/>
        </w:rPr>
      </w:pPr>
    </w:p>
    <w:p w:rsidR="002254FA" w:rsidRDefault="00AD77AF" w:rsidP="002254FA">
      <w:pPr>
        <w:pStyle w:val="Default"/>
        <w:rPr>
          <w:sz w:val="22"/>
          <w:szCs w:val="22"/>
        </w:rPr>
      </w:pPr>
      <w:r>
        <w:rPr>
          <w:b/>
          <w:bCs/>
          <w:sz w:val="22"/>
          <w:szCs w:val="22"/>
        </w:rPr>
        <w:t>2</w:t>
      </w:r>
      <w:r w:rsidR="002254FA">
        <w:rPr>
          <w:b/>
          <w:bCs/>
          <w:sz w:val="22"/>
          <w:szCs w:val="22"/>
        </w:rPr>
        <w:t xml:space="preserve">. </w:t>
      </w:r>
      <w:r w:rsidR="002254FA">
        <w:rPr>
          <w:sz w:val="22"/>
          <w:szCs w:val="22"/>
        </w:rPr>
        <w:t xml:space="preserve">Elabora un cuadro comparativo donde se establezcan las semejanzas y diferencias entre prejuicio y estereotipo. </w:t>
      </w:r>
    </w:p>
    <w:p w:rsidR="002254FA" w:rsidRDefault="002254FA" w:rsidP="002254FA">
      <w:pPr>
        <w:pStyle w:val="Default"/>
        <w:rPr>
          <w:sz w:val="22"/>
          <w:szCs w:val="22"/>
        </w:rPr>
      </w:pPr>
    </w:p>
    <w:p w:rsidR="002254FA" w:rsidRDefault="00AD77AF" w:rsidP="002254FA">
      <w:pPr>
        <w:pStyle w:val="Default"/>
        <w:rPr>
          <w:sz w:val="22"/>
          <w:szCs w:val="22"/>
        </w:rPr>
      </w:pPr>
      <w:r>
        <w:rPr>
          <w:b/>
          <w:bCs/>
          <w:sz w:val="22"/>
          <w:szCs w:val="22"/>
        </w:rPr>
        <w:t>3</w:t>
      </w:r>
      <w:r w:rsidR="002254FA">
        <w:rPr>
          <w:b/>
          <w:bCs/>
          <w:sz w:val="22"/>
          <w:szCs w:val="22"/>
        </w:rPr>
        <w:t xml:space="preserve">. </w:t>
      </w:r>
      <w:r w:rsidR="0098724C">
        <w:rPr>
          <w:sz w:val="22"/>
          <w:szCs w:val="22"/>
        </w:rPr>
        <w:t>Elaborar un glosario con palabras desconocidas</w:t>
      </w:r>
      <w:r w:rsidR="002254FA">
        <w:rPr>
          <w:sz w:val="22"/>
          <w:szCs w:val="22"/>
        </w:rPr>
        <w:t xml:space="preserve"> teniendo en cuenta el contexto de la lectura. </w:t>
      </w:r>
    </w:p>
    <w:p w:rsidR="00AD77AF" w:rsidRDefault="00AD77AF" w:rsidP="002254FA">
      <w:pPr>
        <w:pStyle w:val="Default"/>
        <w:rPr>
          <w:sz w:val="22"/>
          <w:szCs w:val="22"/>
        </w:rPr>
      </w:pPr>
    </w:p>
    <w:p w:rsidR="002254FA" w:rsidRDefault="00AD77AF" w:rsidP="002254FA">
      <w:pPr>
        <w:pStyle w:val="Default"/>
        <w:rPr>
          <w:sz w:val="22"/>
          <w:szCs w:val="22"/>
        </w:rPr>
      </w:pPr>
      <w:r>
        <w:rPr>
          <w:sz w:val="22"/>
          <w:szCs w:val="22"/>
        </w:rPr>
        <w:t>4</w:t>
      </w:r>
      <w:r w:rsidR="002254FA">
        <w:rPr>
          <w:b/>
          <w:bCs/>
          <w:sz w:val="22"/>
          <w:szCs w:val="22"/>
        </w:rPr>
        <w:t xml:space="preserve">. </w:t>
      </w:r>
      <w:r w:rsidR="002254FA">
        <w:rPr>
          <w:sz w:val="22"/>
          <w:szCs w:val="22"/>
        </w:rPr>
        <w:t xml:space="preserve">Realiza una interpretación del mapa conceptual sobre: “discriminación y racismo” y explica con tus palabras la frase del recuadro inferior derecho del mismo mapa. </w:t>
      </w:r>
    </w:p>
    <w:p w:rsidR="002254FA" w:rsidRDefault="002254FA" w:rsidP="002254FA"/>
    <w:p w:rsidR="00AD77AF" w:rsidRDefault="00AD77AF" w:rsidP="002254FA"/>
    <w:p w:rsidR="00AD77AF" w:rsidRDefault="00AD77AF" w:rsidP="002254FA"/>
    <w:sectPr w:rsidR="00AD77AF" w:rsidSect="007A01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54FA"/>
    <w:rsid w:val="002254FA"/>
    <w:rsid w:val="00236F5B"/>
    <w:rsid w:val="003B1DA4"/>
    <w:rsid w:val="007A01BF"/>
    <w:rsid w:val="0098724C"/>
    <w:rsid w:val="009C0779"/>
    <w:rsid w:val="00AD77AF"/>
    <w:rsid w:val="00D44A34"/>
    <w:rsid w:val="00E6420C"/>
    <w:rsid w:val="00F33EF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1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254FA"/>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254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4FA"/>
    <w:rPr>
      <w:rFonts w:ascii="Tahoma" w:hAnsi="Tahoma" w:cs="Tahoma"/>
      <w:sz w:val="16"/>
      <w:szCs w:val="16"/>
    </w:rPr>
  </w:style>
  <w:style w:type="character" w:styleId="Hipervnculo">
    <w:name w:val="Hyperlink"/>
    <w:basedOn w:val="Fuentedeprrafopredeter"/>
    <w:uiPriority w:val="99"/>
    <w:unhideWhenUsed/>
    <w:rsid w:val="00D44A3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2021-04-21T19:16:00Z</dcterms:created>
  <dcterms:modified xsi:type="dcterms:W3CDTF">2021-04-21T19:16:00Z</dcterms:modified>
</cp:coreProperties>
</file>