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0" w:lineRule="atLeast"/>
        <w:jc w:val="center"/>
        <w:rPr>
          <w:rFonts w:ascii="Arial" w:hAnsi="Arial" w:cs="Arial"/>
          <w:b/>
          <w:sz w:val="28"/>
          <w:szCs w:val="28"/>
          <w:lang w:val="es-ES"/>
        </w:rPr>
      </w:pPr>
      <w:r>
        <w:rPr>
          <w:rFonts w:ascii="Arial" w:hAnsi="Arial" w:cs="Arial"/>
          <w:b/>
          <w:sz w:val="28"/>
          <w:szCs w:val="28"/>
          <w:lang w:val="es-ES"/>
        </w:rPr>
        <w:t>INSTITUCIÓN EDUCATIVA LA SAGRADA FAMILIA J.M.</w:t>
      </w:r>
    </w:p>
    <w:p>
      <w:pPr>
        <w:spacing w:after="0" w:line="0" w:lineRule="atLeast"/>
        <w:jc w:val="both"/>
        <w:rPr>
          <w:rFonts w:ascii="Arial" w:hAnsi="Arial" w:cs="Arial"/>
          <w:b/>
          <w:sz w:val="24"/>
          <w:szCs w:val="24"/>
          <w:lang w:val="es-ES"/>
        </w:rPr>
      </w:pPr>
      <w:r>
        <w:rPr>
          <w:rFonts w:ascii="Arial" w:hAnsi="Arial" w:cs="Arial"/>
          <w:b/>
          <w:sz w:val="24"/>
          <w:szCs w:val="24"/>
          <w:lang w:val="es-ES"/>
        </w:rPr>
        <w:t xml:space="preserve">AREA DE CIENCIAS </w:t>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r>
      <w:r>
        <w:rPr>
          <w:rFonts w:ascii="Arial" w:hAnsi="Arial" w:cs="Arial"/>
          <w:b/>
          <w:sz w:val="24"/>
          <w:szCs w:val="24"/>
          <w:lang w:val="es-ES"/>
        </w:rPr>
        <w:tab/>
        <w:t xml:space="preserve">GUÍA DE TRABAJO FÍSICA       </w:t>
      </w:r>
      <w:r>
        <w:rPr>
          <w:rFonts w:ascii="Arial" w:hAnsi="Arial" w:cs="Arial"/>
          <w:b/>
          <w:sz w:val="24"/>
          <w:szCs w:val="24"/>
          <w:lang w:val="es-ES"/>
        </w:rPr>
        <w:tab/>
        <w:t xml:space="preserve">          </w:t>
      </w:r>
      <w:r>
        <w:rPr>
          <w:rFonts w:ascii="Arial" w:hAnsi="Arial" w:cs="Arial"/>
          <w:b/>
          <w:sz w:val="24"/>
          <w:szCs w:val="24"/>
          <w:lang w:val="es-ES"/>
        </w:rPr>
        <w:tab/>
        <w:t xml:space="preserve"> GRADO 10  </w:t>
      </w:r>
    </w:p>
    <w:p>
      <w:pPr>
        <w:spacing w:after="0" w:line="0" w:lineRule="atLeast"/>
        <w:jc w:val="both"/>
        <w:rPr>
          <w:rFonts w:ascii="Arial" w:hAnsi="Arial" w:cs="Arial"/>
          <w:sz w:val="24"/>
          <w:szCs w:val="24"/>
          <w:lang w:val="es-ES"/>
        </w:rPr>
      </w:pPr>
      <w:r>
        <w:rPr>
          <w:rFonts w:ascii="Arial" w:hAnsi="Arial" w:cs="Arial"/>
          <w:sz w:val="24"/>
          <w:szCs w:val="24"/>
          <w:lang w:val="es-ES"/>
        </w:rPr>
        <w:t xml:space="preserve">TEMA: MOVIMIENTO PARABÓLICO </w:t>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r>
      <w:r>
        <w:rPr>
          <w:rFonts w:ascii="Arial" w:hAnsi="Arial" w:cs="Arial"/>
          <w:sz w:val="24"/>
          <w:szCs w:val="24"/>
          <w:lang w:val="es-ES"/>
        </w:rPr>
        <w:tab/>
        <w:t xml:space="preserve">                       PERÍODO 2</w:t>
      </w:r>
    </w:p>
    <w:p>
      <w:pPr>
        <w:spacing w:after="0" w:line="0" w:lineRule="atLeast"/>
        <w:jc w:val="both"/>
        <w:rPr>
          <w:rFonts w:ascii="Arial" w:hAnsi="Arial" w:cs="Arial"/>
          <w:sz w:val="24"/>
          <w:szCs w:val="24"/>
          <w:lang w:val="es-ES"/>
        </w:rPr>
      </w:pPr>
    </w:p>
    <w:p>
      <w:pPr>
        <w:spacing w:after="0" w:line="0" w:lineRule="atLeast"/>
        <w:jc w:val="both"/>
        <w:rPr>
          <w:rFonts w:ascii="Arial" w:hAnsi="Arial" w:cs="Arial"/>
          <w:sz w:val="20"/>
          <w:szCs w:val="20"/>
          <w:lang w:val="es-ES"/>
        </w:rPr>
      </w:pPr>
      <w:r>
        <w:rPr>
          <w:rFonts w:ascii="Arial" w:hAnsi="Arial" w:cs="Arial"/>
          <w:b/>
          <w:lang w:val="es-ES"/>
        </w:rPr>
        <w:t xml:space="preserve">MOVIMIENTO PARABÓLICO: </w:t>
      </w:r>
      <w:r>
        <w:rPr>
          <w:rFonts w:ascii="Arial" w:hAnsi="Arial" w:cs="Arial"/>
          <w:sz w:val="20"/>
          <w:szCs w:val="20"/>
          <w:lang w:val="es-ES"/>
        </w:rPr>
        <w:t xml:space="preserve">un cuerpo posee movimiento parabólico cuando se lanza cerca de la superficie terrestre formando cierto ángulo con la horizontal. </w:t>
      </w:r>
    </w:p>
    <w:p>
      <w:pPr>
        <w:spacing w:after="0" w:line="0" w:lineRule="atLeast"/>
        <w:jc w:val="both"/>
        <w:rPr>
          <w:rFonts w:ascii="Arial" w:hAnsi="Arial" w:cs="Arial"/>
          <w:sz w:val="20"/>
          <w:szCs w:val="20"/>
          <w:lang w:val="es-ES"/>
        </w:rPr>
      </w:pPr>
      <w:r>
        <w:rPr>
          <w:rFonts w:ascii="Arial" w:hAnsi="Arial" w:cs="Arial"/>
          <w:sz w:val="20"/>
          <w:szCs w:val="20"/>
          <w:lang w:val="es-ES"/>
        </w:rPr>
        <w:t>Este tipo de movimiento también es llamado “Lanzamiento de Proyectiles”</w:t>
      </w:r>
    </w:p>
    <w:p>
      <w:pPr>
        <w:spacing w:after="0" w:line="0" w:lineRule="atLeast"/>
        <w:jc w:val="both"/>
        <w:rPr>
          <w:rFonts w:ascii="Arial" w:eastAsiaTheme="minorEastAsia" w:hAnsi="Arial" w:cs="Arial"/>
          <w:sz w:val="20"/>
          <w:szCs w:val="20"/>
          <w:lang w:val="es-ES"/>
        </w:rPr>
      </w:pPr>
      <w:r>
        <w:rPr>
          <w:rFonts w:ascii="Arial" w:hAnsi="Arial" w:cs="Arial"/>
          <w:sz w:val="20"/>
          <w:szCs w:val="20"/>
          <w:u w:val="single"/>
          <w:lang w:val="es-ES"/>
        </w:rPr>
        <w:t>DESCRIPCIÓN DEL MOVIMIENTO:</w:t>
      </w:r>
      <w:r>
        <w:rPr>
          <w:rFonts w:ascii="Arial" w:hAnsi="Arial" w:cs="Arial"/>
          <w:sz w:val="20"/>
          <w:szCs w:val="20"/>
          <w:lang w:val="es-ES"/>
        </w:rPr>
        <w:t xml:space="preserve"> En la siguiente figura se observa la trayectoria que sigue un proyectil cuando se lanza con cierta velocidad Vo, formando un ángulo </w:t>
      </w:r>
      <m:oMath>
        <m:r>
          <w:rPr>
            <w:rFonts w:ascii="Cambria Math" w:hAnsi="Cambria Math" w:cs="Arial"/>
            <w:sz w:val="20"/>
            <w:szCs w:val="20"/>
            <w:lang w:val="es-ES"/>
          </w:rPr>
          <m:t>θ</m:t>
        </m:r>
      </m:oMath>
      <w:r>
        <w:rPr>
          <w:rFonts w:ascii="Arial" w:eastAsiaTheme="minorEastAsia" w:hAnsi="Arial" w:cs="Arial"/>
          <w:sz w:val="20"/>
          <w:szCs w:val="20"/>
          <w:lang w:val="es-ES"/>
        </w:rPr>
        <w:t xml:space="preserve"> de inclinación respecto a la horizontal. Si el cuerpo se lanzara verticalmente hacia arriba la trayectoria que seguiría estaría sobre el eje Y, con una velocidad igual a la componente vertical de Vo. Si se impulsa horizontalmente en una superficie sin rozamiento seguiría el eje X, con una velocidad igual a la componente horizontal de Vo.</w:t>
      </w:r>
    </w:p>
    <w:p>
      <w:pPr>
        <w:spacing w:after="0" w:line="0" w:lineRule="atLeast"/>
        <w:jc w:val="both"/>
        <w:rPr>
          <w:rFonts w:ascii="Arial" w:hAnsi="Arial" w:cs="Arial"/>
          <w:sz w:val="20"/>
          <w:szCs w:val="20"/>
          <w:lang w:val="es-ES"/>
        </w:rPr>
      </w:pPr>
      <w:r>
        <w:rPr>
          <w:rFonts w:ascii="Arial" w:hAnsi="Arial" w:cs="Arial"/>
          <w:sz w:val="20"/>
          <w:szCs w:val="20"/>
          <w:lang w:val="es-ES"/>
        </w:rPr>
        <w:t xml:space="preserve">Cada punto de las trayectorias X e Y se toma empleando el mismo intervalo de tiempo. Al aplicar el principio de independencia de los movimientos, se verá como el movimiento de la componente horizontal, es con velocidad constante porque en esta dirección no actúa ninguna aceleración y el movimiento de la componente vertical es uniformemente acelerado porque en esta dirección actúa la aceleración de la gravedad. </w:t>
      </w:r>
    </w:p>
    <w:p>
      <w:pPr>
        <w:spacing w:after="0" w:line="0" w:lineRule="atLeast"/>
        <w:jc w:val="center"/>
        <w:rPr>
          <w:rFonts w:ascii="Arial" w:hAnsi="Arial" w:cs="Arial"/>
          <w:lang w:val="es-ES"/>
        </w:rPr>
      </w:pPr>
      <w:r>
        <w:rPr>
          <w:noProof/>
        </w:rPr>
        <w:drawing>
          <wp:inline distT="0" distB="0" distL="0" distR="0">
            <wp:extent cx="5095875" cy="2152650"/>
            <wp:effectExtent l="0" t="0" r="9525" b="0"/>
            <wp:docPr id="2" name="Imagen 2" descr="https://www.fisimat.com.mx/wp-content/uploads/2017/11/movimiento_parabol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fisimat.com.mx/wp-content/uploads/2017/11/movimiento_parabol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95875" cy="2152650"/>
                    </a:xfrm>
                    <a:prstGeom prst="rect">
                      <a:avLst/>
                    </a:prstGeom>
                    <a:noFill/>
                    <a:ln>
                      <a:noFill/>
                    </a:ln>
                  </pic:spPr>
                </pic:pic>
              </a:graphicData>
            </a:graphic>
          </wp:inline>
        </w:drawing>
      </w:r>
      <w:bookmarkStart w:id="0" w:name="_GoBack"/>
      <w:bookmarkEnd w:id="0"/>
    </w:p>
    <w:p>
      <w:pPr>
        <w:spacing w:after="0" w:line="0" w:lineRule="atLeast"/>
        <w:jc w:val="center"/>
        <w:rPr>
          <w:rFonts w:ascii="Arial" w:hAnsi="Arial" w:cs="Arial"/>
          <w:b/>
          <w:lang w:val="es-ES"/>
        </w:rPr>
      </w:pPr>
      <w:r>
        <w:rPr>
          <w:rFonts w:ascii="Arial" w:hAnsi="Arial" w:cs="Arial"/>
          <w:b/>
          <w:lang w:val="es-ES"/>
        </w:rPr>
        <w:t>ECUACIONES DEL MOVIMIENTO PARABÓLICO</w:t>
      </w:r>
    </w:p>
    <w:p>
      <w:pPr>
        <w:spacing w:after="0" w:line="0" w:lineRule="atLeast"/>
        <w:jc w:val="both"/>
        <w:rPr>
          <w:rFonts w:ascii="Arial" w:hAnsi="Arial" w:cs="Arial"/>
          <w:lang w:val="es-ES"/>
        </w:rPr>
      </w:pPr>
    </w:p>
    <w:p>
      <w:pPr>
        <w:spacing w:after="0" w:line="0" w:lineRule="atLeast"/>
        <w:jc w:val="both"/>
        <w:rPr>
          <w:rFonts w:ascii="Arial" w:hAnsi="Arial" w:cs="Arial"/>
          <w:b/>
          <w:lang w:val="es-ES"/>
        </w:rPr>
      </w:pPr>
      <w:r>
        <w:rPr>
          <w:rFonts w:ascii="Arial" w:hAnsi="Arial" w:cs="Arial"/>
          <w:b/>
          <w:lang w:val="es-ES"/>
        </w:rPr>
        <w:t>COMPONENTES DE LA VELOCIDAD INICIAL:</w:t>
      </w:r>
    </w:p>
    <w:p>
      <w:pPr>
        <w:spacing w:after="0" w:line="0" w:lineRule="atLeast"/>
        <w:jc w:val="both"/>
        <w:rPr>
          <w:rFonts w:ascii="Arial" w:eastAsiaTheme="minorEastAsia" w:hAnsi="Arial" w:cs="Arial"/>
          <w:lang w:val="es-ES"/>
        </w:rPr>
      </w:pPr>
      <w:r>
        <w:rPr>
          <w:rFonts w:ascii="Arial" w:hAnsi="Arial" w:cs="Arial"/>
          <w:lang w:val="es-ES"/>
        </w:rPr>
        <w:t xml:space="preserve">En la dirección horizontal:            </w:t>
      </w:r>
      <m:oMath>
        <m:r>
          <w:rPr>
            <w:rFonts w:ascii="Cambria Math" w:hAnsi="Cambria Math" w:cs="Arial"/>
            <w:lang w:val="es-ES"/>
          </w:rPr>
          <m:t xml:space="preserve">  </m:t>
        </m:r>
        <m:r>
          <w:rPr>
            <w:rFonts w:ascii="Cambria Math" w:hAnsi="Cambria Math" w:cs="Arial"/>
            <w:shd w:val="clear" w:color="auto" w:fill="AEAAAA" w:themeFill="background2" w:themeFillShade="BF"/>
            <w:lang w:val="es-ES"/>
          </w:rPr>
          <m:t xml:space="preserve"> </m:t>
        </m:r>
        <m:sSub>
          <m:sSubPr>
            <m:ctrlPr>
              <w:rPr>
                <w:rFonts w:ascii="Cambria Math" w:hAnsi="Cambria Math" w:cs="Arial"/>
                <w:b/>
                <w:i/>
                <w:shd w:val="clear" w:color="auto" w:fill="AEAAAA" w:themeFill="background2" w:themeFillShade="BF"/>
                <w:lang w:val="es-ES"/>
              </w:rPr>
            </m:ctrlPr>
          </m:sSubPr>
          <m:e>
            <m:r>
              <m:rPr>
                <m:sty m:val="bi"/>
              </m:rPr>
              <w:rPr>
                <w:rFonts w:ascii="Cambria Math" w:hAnsi="Cambria Math" w:cs="Arial"/>
                <w:shd w:val="clear" w:color="auto" w:fill="AEAAAA" w:themeFill="background2" w:themeFillShade="BF"/>
                <w:lang w:val="es-ES"/>
              </w:rPr>
              <m:t>Vo</m:t>
            </m:r>
          </m:e>
          <m:sub>
            <m:r>
              <m:rPr>
                <m:sty m:val="bi"/>
              </m:rPr>
              <w:rPr>
                <w:rFonts w:ascii="Cambria Math" w:hAnsi="Cambria Math" w:cs="Arial"/>
                <w:shd w:val="clear" w:color="auto" w:fill="AEAAAA" w:themeFill="background2" w:themeFillShade="BF"/>
                <w:lang w:val="es-ES"/>
              </w:rPr>
              <m:t>x</m:t>
            </m:r>
          </m:sub>
        </m:sSub>
        <m:r>
          <m:rPr>
            <m:sty m:val="bi"/>
          </m:rPr>
          <w:rPr>
            <w:rFonts w:ascii="Cambria Math" w:hAnsi="Cambria Math" w:cs="Arial"/>
            <w:shd w:val="clear" w:color="auto" w:fill="AEAAAA" w:themeFill="background2" w:themeFillShade="BF"/>
            <w:lang w:val="es-ES"/>
          </w:rPr>
          <m:t>=Vo Cos θ</m:t>
        </m:r>
      </m:oMath>
      <w:r>
        <w:rPr>
          <w:rFonts w:ascii="Arial" w:eastAsiaTheme="minorEastAsia" w:hAnsi="Arial" w:cs="Arial"/>
          <w:lang w:val="es-ES"/>
        </w:rPr>
        <w:t xml:space="preserve">          y en la vertical:          </w:t>
      </w:r>
      <m:oMath>
        <m:sSub>
          <m:sSubPr>
            <m:ctrlPr>
              <w:rPr>
                <w:rFonts w:ascii="Cambria Math" w:hAnsi="Cambria Math" w:cs="Arial"/>
                <w:b/>
                <w:i/>
                <w:shd w:val="clear" w:color="auto" w:fill="AEAAAA" w:themeFill="background2" w:themeFillShade="BF"/>
                <w:lang w:val="es-ES"/>
              </w:rPr>
            </m:ctrlPr>
          </m:sSubPr>
          <m:e>
            <m:r>
              <m:rPr>
                <m:sty m:val="bi"/>
              </m:rPr>
              <w:rPr>
                <w:rFonts w:ascii="Cambria Math" w:hAnsi="Cambria Math" w:cs="Arial"/>
                <w:shd w:val="clear" w:color="auto" w:fill="AEAAAA" w:themeFill="background2" w:themeFillShade="BF"/>
                <w:lang w:val="es-ES"/>
              </w:rPr>
              <m:t>Vo</m:t>
            </m:r>
          </m:e>
          <m:sub>
            <m:r>
              <m:rPr>
                <m:sty m:val="bi"/>
              </m:rPr>
              <w:rPr>
                <w:rFonts w:ascii="Cambria Math" w:hAnsi="Cambria Math" w:cs="Arial"/>
                <w:shd w:val="clear" w:color="auto" w:fill="AEAAAA" w:themeFill="background2" w:themeFillShade="BF"/>
                <w:lang w:val="es-ES"/>
              </w:rPr>
              <m:t>y</m:t>
            </m:r>
          </m:sub>
        </m:sSub>
        <m:r>
          <m:rPr>
            <m:sty m:val="bi"/>
          </m:rPr>
          <w:rPr>
            <w:rFonts w:ascii="Cambria Math" w:hAnsi="Cambria Math" w:cs="Arial"/>
            <w:shd w:val="clear" w:color="auto" w:fill="AEAAAA" w:themeFill="background2" w:themeFillShade="BF"/>
            <w:lang w:val="es-ES"/>
          </w:rPr>
          <m:t>=Vo Sen θ</m:t>
        </m:r>
      </m:oMath>
      <w:r>
        <w:rPr>
          <w:rFonts w:ascii="Arial" w:eastAsiaTheme="minorEastAsia" w:hAnsi="Arial" w:cs="Arial"/>
          <w:lang w:val="es-ES"/>
        </w:rPr>
        <w:t xml:space="preserve">     </w:t>
      </w:r>
    </w:p>
    <w:p>
      <w:pPr>
        <w:spacing w:after="0" w:line="0" w:lineRule="atLeast"/>
        <w:jc w:val="both"/>
        <w:rPr>
          <w:rFonts w:ascii="Arial" w:eastAsiaTheme="minorEastAsia" w:hAnsi="Arial" w:cs="Arial"/>
          <w:lang w:val="es-ES"/>
        </w:rPr>
      </w:pPr>
      <w:r>
        <w:rPr>
          <w:rFonts w:ascii="Arial" w:eastAsiaTheme="minorEastAsia" w:hAnsi="Arial" w:cs="Arial"/>
          <w:lang w:val="es-ES"/>
        </w:rPr>
        <w:t>La velocidad en cualquier instante también se puede descomponer:</w:t>
      </w:r>
    </w:p>
    <w:p>
      <w:pPr>
        <w:spacing w:after="0" w:line="0" w:lineRule="atLeast"/>
        <w:jc w:val="both"/>
        <w:rPr>
          <w:rFonts w:ascii="Arial" w:eastAsiaTheme="minorEastAsia" w:hAnsi="Arial" w:cs="Arial"/>
          <w:lang w:val="es-ES"/>
        </w:rPr>
      </w:pPr>
      <w:r>
        <w:rPr>
          <w:rFonts w:ascii="Arial" w:eastAsiaTheme="minorEastAsia" w:hAnsi="Arial" w:cs="Arial"/>
          <w:lang w:val="es-ES"/>
        </w:rPr>
        <w:t xml:space="preserve">La Velocidad horizontal siempre es constante, entonces:            </w:t>
      </w:r>
      <m:oMath>
        <m:r>
          <m:rPr>
            <m:sty m:val="bi"/>
          </m:rPr>
          <w:rPr>
            <w:rFonts w:ascii="Cambria Math" w:eastAsiaTheme="minorEastAsia" w:hAnsi="Cambria Math" w:cs="Arial"/>
            <w:shd w:val="clear" w:color="auto" w:fill="AEAAAA" w:themeFill="background2" w:themeFillShade="BF"/>
            <w:lang w:val="es-ES"/>
          </w:rPr>
          <m:t>Vx=</m:t>
        </m:r>
        <m:sSub>
          <m:sSubPr>
            <m:ctrlPr>
              <w:rPr>
                <w:rFonts w:ascii="Cambria Math" w:hAnsi="Cambria Math" w:cs="Arial"/>
                <w:b/>
                <w:i/>
                <w:shd w:val="clear" w:color="auto" w:fill="AEAAAA" w:themeFill="background2" w:themeFillShade="BF"/>
                <w:lang w:val="es-ES"/>
              </w:rPr>
            </m:ctrlPr>
          </m:sSubPr>
          <m:e>
            <m:r>
              <m:rPr>
                <m:sty m:val="bi"/>
              </m:rPr>
              <w:rPr>
                <w:rFonts w:ascii="Cambria Math" w:hAnsi="Cambria Math" w:cs="Arial"/>
                <w:shd w:val="clear" w:color="auto" w:fill="AEAAAA" w:themeFill="background2" w:themeFillShade="BF"/>
                <w:lang w:val="es-ES"/>
              </w:rPr>
              <m:t>Vo</m:t>
            </m:r>
          </m:e>
          <m:sub>
            <m:r>
              <m:rPr>
                <m:sty m:val="bi"/>
              </m:rPr>
              <w:rPr>
                <w:rFonts w:ascii="Cambria Math" w:hAnsi="Cambria Math" w:cs="Arial"/>
                <w:shd w:val="clear" w:color="auto" w:fill="AEAAAA" w:themeFill="background2" w:themeFillShade="BF"/>
                <w:lang w:val="es-ES"/>
              </w:rPr>
              <m:t>x</m:t>
            </m:r>
          </m:sub>
        </m:sSub>
        <m:r>
          <m:rPr>
            <m:sty m:val="bi"/>
          </m:rPr>
          <w:rPr>
            <w:rFonts w:ascii="Cambria Math" w:hAnsi="Cambria Math" w:cs="Arial"/>
            <w:shd w:val="clear" w:color="auto" w:fill="AEAAAA" w:themeFill="background2" w:themeFillShade="BF"/>
            <w:lang w:val="es-ES"/>
          </w:rPr>
          <m:t>=Vo Cos θ</m:t>
        </m:r>
      </m:oMath>
      <w:r>
        <w:rPr>
          <w:rFonts w:ascii="Arial" w:eastAsiaTheme="minorEastAsia" w:hAnsi="Arial" w:cs="Arial"/>
          <w:shd w:val="clear" w:color="auto" w:fill="AEAAAA" w:themeFill="background2" w:themeFillShade="BF"/>
          <w:lang w:val="es-ES"/>
        </w:rPr>
        <w:t xml:space="preserve"> </w:t>
      </w:r>
      <w:r>
        <w:rPr>
          <w:rFonts w:ascii="Arial" w:eastAsiaTheme="minorEastAsia" w:hAnsi="Arial" w:cs="Arial"/>
          <w:lang w:val="es-ES"/>
        </w:rPr>
        <w:t xml:space="preserve">    </w:t>
      </w:r>
    </w:p>
    <w:p>
      <w:pPr>
        <w:spacing w:after="0" w:line="0" w:lineRule="atLeast"/>
        <w:jc w:val="both"/>
        <w:rPr>
          <w:rFonts w:ascii="Arial" w:eastAsiaTheme="minorEastAsia" w:hAnsi="Arial" w:cs="Arial"/>
          <w:lang w:val="es-ES"/>
        </w:rPr>
      </w:pPr>
      <w:r>
        <w:rPr>
          <w:rFonts w:ascii="Arial" w:eastAsiaTheme="minorEastAsia" w:hAnsi="Arial" w:cs="Arial"/>
          <w:lang w:val="es-ES"/>
        </w:rPr>
        <w:t xml:space="preserve">La velocidad vertical depende del tiempo transcurrido desde el lanzamiento y de la componente vertical de la velocidad inicial      </w:t>
      </w:r>
      <m:oMath>
        <m:r>
          <m:rPr>
            <m:sty m:val="bi"/>
          </m:rPr>
          <w:rPr>
            <w:rFonts w:ascii="Cambria Math" w:eastAsiaTheme="minorEastAsia" w:hAnsi="Cambria Math" w:cs="Arial"/>
            <w:shd w:val="clear" w:color="auto" w:fill="AEAAAA" w:themeFill="background2" w:themeFillShade="BF"/>
            <w:lang w:val="es-ES"/>
          </w:rPr>
          <m:t xml:space="preserve">Vy= </m:t>
        </m:r>
        <m:sSub>
          <m:sSubPr>
            <m:ctrlPr>
              <w:rPr>
                <w:rFonts w:ascii="Cambria Math" w:eastAsiaTheme="minorEastAsia" w:hAnsi="Cambria Math" w:cs="Arial"/>
                <w:b/>
                <w:i/>
                <w:shd w:val="clear" w:color="auto" w:fill="AEAAAA" w:themeFill="background2" w:themeFillShade="BF"/>
                <w:lang w:val="es-ES"/>
              </w:rPr>
            </m:ctrlPr>
          </m:sSubPr>
          <m:e>
            <m:r>
              <m:rPr>
                <m:sty m:val="bi"/>
              </m:rPr>
              <w:rPr>
                <w:rFonts w:ascii="Cambria Math" w:eastAsiaTheme="minorEastAsia" w:hAnsi="Cambria Math" w:cs="Arial"/>
                <w:shd w:val="clear" w:color="auto" w:fill="AEAAAA" w:themeFill="background2" w:themeFillShade="BF"/>
                <w:lang w:val="es-ES"/>
              </w:rPr>
              <m:t>Vo</m:t>
            </m:r>
          </m:e>
          <m:sub>
            <m:r>
              <m:rPr>
                <m:sty m:val="bi"/>
              </m:rPr>
              <w:rPr>
                <w:rFonts w:ascii="Cambria Math" w:eastAsiaTheme="minorEastAsia" w:hAnsi="Cambria Math" w:cs="Arial"/>
                <w:shd w:val="clear" w:color="auto" w:fill="AEAAAA" w:themeFill="background2" w:themeFillShade="BF"/>
                <w:lang w:val="es-ES"/>
              </w:rPr>
              <m:t>y</m:t>
            </m:r>
          </m:sub>
        </m:sSub>
        <m:r>
          <m:rPr>
            <m:sty m:val="bi"/>
          </m:rPr>
          <w:rPr>
            <w:rFonts w:ascii="Cambria Math" w:eastAsiaTheme="minorEastAsia" w:hAnsi="Cambria Math" w:cs="Arial"/>
            <w:shd w:val="clear" w:color="auto" w:fill="AEAAAA" w:themeFill="background2" w:themeFillShade="BF"/>
            <w:lang w:val="es-ES"/>
          </w:rPr>
          <m:t>-gt</m:t>
        </m:r>
        <m:r>
          <w:rPr>
            <w:rFonts w:ascii="Cambria Math" w:eastAsiaTheme="minorEastAsia" w:hAnsi="Cambria Math" w:cs="Arial"/>
            <w:lang w:val="es-ES"/>
          </w:rPr>
          <m:t xml:space="preserve"> </m:t>
        </m:r>
      </m:oMath>
      <w:r>
        <w:rPr>
          <w:rFonts w:ascii="Arial" w:eastAsiaTheme="minorEastAsia" w:hAnsi="Arial" w:cs="Arial"/>
          <w:lang w:val="es-ES"/>
        </w:rPr>
        <w:t xml:space="preserve">   ya que se comporta como un movimiento uniformemente acelerado (MUA). ²</w:t>
      </w:r>
    </w:p>
    <w:p>
      <w:pPr>
        <w:spacing w:after="0" w:line="0" w:lineRule="atLeast"/>
        <w:jc w:val="both"/>
        <w:rPr>
          <w:rFonts w:ascii="Arial" w:eastAsiaTheme="minorEastAsia" w:hAnsi="Arial" w:cs="Arial"/>
          <w:lang w:val="es-ES"/>
        </w:rPr>
      </w:pPr>
      <w:r>
        <w:rPr>
          <w:rFonts w:ascii="Arial" w:eastAsiaTheme="minorEastAsia" w:hAnsi="Arial" w:cs="Arial"/>
          <w:lang w:val="es-ES"/>
        </w:rPr>
        <w:t xml:space="preserve">Entonces: </w:t>
      </w:r>
      <m:oMath>
        <m:r>
          <w:rPr>
            <w:rFonts w:ascii="Cambria Math" w:eastAsiaTheme="minorEastAsia" w:hAnsi="Cambria Math" w:cs="Arial"/>
            <w:lang w:val="es-ES"/>
          </w:rPr>
          <m:t xml:space="preserve">    </m:t>
        </m:r>
        <m:r>
          <m:rPr>
            <m:sty m:val="bi"/>
          </m:rPr>
          <w:rPr>
            <w:rFonts w:ascii="Cambria Math" w:hAnsi="Cambria Math" w:cs="Arial"/>
            <w:shd w:val="clear" w:color="auto" w:fill="AEAAAA" w:themeFill="background2" w:themeFillShade="BF"/>
            <w:lang w:val="es-ES"/>
          </w:rPr>
          <m:t>Vy =Vo Sen θ</m:t>
        </m:r>
        <m:r>
          <m:rPr>
            <m:sty m:val="bi"/>
          </m:rPr>
          <w:rPr>
            <w:rFonts w:ascii="Cambria Math" w:eastAsiaTheme="minorEastAsia" w:hAnsi="Cambria Math" w:cs="Arial"/>
            <w:shd w:val="clear" w:color="auto" w:fill="AEAAAA" w:themeFill="background2" w:themeFillShade="BF"/>
            <w:lang w:val="es-ES"/>
          </w:rPr>
          <m:t xml:space="preserve"> -  gt</m:t>
        </m:r>
        <m:r>
          <w:rPr>
            <w:rFonts w:ascii="Cambria Math" w:eastAsiaTheme="minorEastAsia" w:hAnsi="Cambria Math" w:cs="Arial"/>
            <w:lang w:val="es-ES"/>
          </w:rPr>
          <m:t xml:space="preserve"> </m:t>
        </m:r>
      </m:oMath>
      <w:r>
        <w:rPr>
          <w:rFonts w:ascii="Arial" w:eastAsiaTheme="minorEastAsia" w:hAnsi="Arial" w:cs="Arial"/>
          <w:lang w:val="es-ES"/>
        </w:rPr>
        <w:t xml:space="preserve">      </w:t>
      </w:r>
    </w:p>
    <w:p>
      <w:pPr>
        <w:spacing w:after="0" w:line="0" w:lineRule="atLeast"/>
        <w:jc w:val="both"/>
        <w:rPr>
          <w:rFonts w:ascii="Arial" w:eastAsiaTheme="minorEastAsia" w:hAnsi="Arial" w:cs="Arial"/>
          <w:lang w:val="es-ES"/>
        </w:rPr>
      </w:pPr>
    </w:p>
    <w:p>
      <w:pPr>
        <w:spacing w:after="0" w:line="0" w:lineRule="atLeast"/>
        <w:jc w:val="both"/>
        <w:rPr>
          <w:rFonts w:ascii="Arial" w:eastAsiaTheme="minorEastAsia" w:hAnsi="Arial" w:cs="Arial"/>
          <w:b/>
          <w:lang w:val="es-ES"/>
        </w:rPr>
      </w:pPr>
      <w:r>
        <w:rPr>
          <w:rFonts w:ascii="Arial" w:eastAsiaTheme="minorEastAsia" w:hAnsi="Arial" w:cs="Arial"/>
          <w:b/>
          <w:lang w:val="es-ES"/>
        </w:rPr>
        <w:t>ALTURA MÁXIMA QUE ALCANZA EL PROYECTIL:</w:t>
      </w:r>
    </w:p>
    <w:p>
      <w:pPr>
        <w:spacing w:after="0" w:line="0" w:lineRule="atLeast"/>
        <w:jc w:val="both"/>
        <w:rPr>
          <w:rFonts w:ascii="Arial" w:eastAsiaTheme="minorEastAsia" w:hAnsi="Arial" w:cs="Arial"/>
          <w:lang w:val="es-ES"/>
        </w:rPr>
      </w:pPr>
      <w:r>
        <w:rPr>
          <w:rFonts w:ascii="Arial" w:eastAsiaTheme="minorEastAsia" w:hAnsi="Arial" w:cs="Arial"/>
          <w:noProof/>
        </w:rPr>
        <mc:AlternateContent>
          <mc:Choice Requires="wps">
            <w:drawing>
              <wp:anchor distT="0" distB="0" distL="114300" distR="114300" simplePos="0" relativeHeight="251659264" behindDoc="0" locked="0" layoutInCell="1" allowOverlap="1">
                <wp:simplePos x="0" y="0"/>
                <wp:positionH relativeFrom="column">
                  <wp:posOffset>5143500</wp:posOffset>
                </wp:positionH>
                <wp:positionV relativeFrom="paragraph">
                  <wp:posOffset>137795</wp:posOffset>
                </wp:positionV>
                <wp:extent cx="180975" cy="238125"/>
                <wp:effectExtent l="0" t="38100" r="47625" b="28575"/>
                <wp:wrapNone/>
                <wp:docPr id="3" name="Conector recto de flecha 3"/>
                <wp:cNvGraphicFramePr/>
                <a:graphic xmlns:a="http://schemas.openxmlformats.org/drawingml/2006/main">
                  <a:graphicData uri="http://schemas.microsoft.com/office/word/2010/wordprocessingShape">
                    <wps:wsp>
                      <wps:cNvCnPr/>
                      <wps:spPr>
                        <a:xfrm flipV="1">
                          <a:off x="0" y="0"/>
                          <a:ext cx="180975"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Conector recto de flecha 3" o:spid="_x0000_s1026" type="#_x0000_t32" style="position:absolute;margin-left:405pt;margin-top:10.85pt;width:14.25pt;height:18.7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" strokecolor="black [3200]" strokeweight=".5pt">
                <v:stroke endarrow="block" joinstyle="miter"/>
              </v:shape>
            </w:pict>
          </mc:Fallback>
        </mc:AlternateContent>
      </w:r>
      <w:r>
        <w:rPr>
          <w:rFonts w:ascii="Arial" w:eastAsiaTheme="minorEastAsia" w:hAnsi="Arial" w:cs="Arial"/>
          <w:lang w:val="es-ES"/>
        </w:rPr>
        <w:t xml:space="preserve">Cuando el proyectil alcanza la altura máxima, la componente vertical de la velocidad es nula. </w:t>
      </w:r>
    </w:p>
    <w:p>
      <w:pPr>
        <w:spacing w:after="0" w:line="0" w:lineRule="atLeast"/>
        <w:jc w:val="both"/>
        <w:rPr>
          <w:rFonts w:ascii="Arial" w:eastAsiaTheme="minorEastAsia" w:hAnsi="Arial" w:cs="Arial"/>
          <w:lang w:val="es-ES"/>
        </w:rPr>
      </w:pPr>
      <w:r>
        <w:rPr>
          <w:rFonts w:ascii="Arial" w:eastAsiaTheme="minorEastAsia" w:hAnsi="Arial" w:cs="Arial"/>
          <w:lang w:val="es-ES"/>
        </w:rPr>
        <w:t xml:space="preserve">De la ecuación: </w:t>
      </w:r>
      <m:oMath>
        <m:sSup>
          <m:sSupPr>
            <m:ctrlPr>
              <w:rPr>
                <w:rFonts w:ascii="Cambria Math" w:eastAsiaTheme="minorEastAsia" w:hAnsi="Cambria Math" w:cs="Arial"/>
                <w:i/>
                <w:lang w:val="es-ES"/>
              </w:rPr>
            </m:ctrlPr>
          </m:sSupPr>
          <m:e>
            <m:r>
              <w:rPr>
                <w:rFonts w:ascii="Cambria Math" w:eastAsiaTheme="minorEastAsia" w:hAnsi="Cambria Math" w:cs="Arial"/>
                <w:lang w:val="es-ES"/>
              </w:rPr>
              <m:t>Vy</m:t>
            </m:r>
          </m:e>
          <m:sup>
            <m:r>
              <w:rPr>
                <w:rFonts w:ascii="Cambria Math" w:eastAsiaTheme="minorEastAsia" w:hAnsi="Cambria Math" w:cs="Arial"/>
                <w:lang w:val="es-ES"/>
              </w:rPr>
              <m:t xml:space="preserve">2 </m:t>
            </m:r>
          </m:sup>
        </m:sSup>
        <m:r>
          <w:rPr>
            <w:rFonts w:ascii="Cambria Math" w:eastAsiaTheme="minorEastAsia" w:hAnsi="Cambria Math" w:cs="Arial"/>
            <w:lang w:val="es-ES"/>
          </w:rPr>
          <m:t xml:space="preserve">-  </m:t>
        </m:r>
        <m:sSup>
          <m:sSupPr>
            <m:ctrlPr>
              <w:rPr>
                <w:rFonts w:ascii="Cambria Math" w:eastAsiaTheme="minorEastAsia" w:hAnsi="Cambria Math" w:cs="Arial"/>
                <w:i/>
                <w:lang w:val="es-ES"/>
              </w:rPr>
            </m:ctrlPr>
          </m:sSupPr>
          <m:e>
            <m:sSub>
              <m:sSubPr>
                <m:ctrlPr>
                  <w:rPr>
                    <w:rFonts w:ascii="Cambria Math" w:eastAsiaTheme="minorEastAsia" w:hAnsi="Cambria Math" w:cs="Arial"/>
                    <w:i/>
                    <w:lang w:val="es-ES"/>
                  </w:rPr>
                </m:ctrlPr>
              </m:sSubPr>
              <m:e>
                <m:r>
                  <w:rPr>
                    <w:rFonts w:ascii="Cambria Math" w:eastAsiaTheme="minorEastAsia" w:hAnsi="Cambria Math" w:cs="Arial"/>
                    <w:lang w:val="es-ES"/>
                  </w:rPr>
                  <m:t>Vo</m:t>
                </m:r>
              </m:e>
              <m:sub>
                <m:r>
                  <w:rPr>
                    <w:rFonts w:ascii="Cambria Math" w:eastAsiaTheme="minorEastAsia" w:hAnsi="Cambria Math" w:cs="Arial"/>
                    <w:lang w:val="es-ES"/>
                  </w:rPr>
                  <m:t>y</m:t>
                </m:r>
              </m:sub>
            </m:sSub>
          </m:e>
          <m:sup>
            <m:r>
              <w:rPr>
                <w:rFonts w:ascii="Cambria Math" w:eastAsiaTheme="minorEastAsia" w:hAnsi="Cambria Math" w:cs="Arial"/>
                <w:lang w:val="es-ES"/>
              </w:rPr>
              <m:t>2</m:t>
            </m:r>
          </m:sup>
        </m:sSup>
        <m:r>
          <w:rPr>
            <w:rFonts w:ascii="Cambria Math" w:eastAsiaTheme="minorEastAsia" w:hAnsi="Cambria Math" w:cs="Arial"/>
            <w:lang w:val="es-ES"/>
          </w:rPr>
          <m:t xml:space="preserve"> = -2gy </m:t>
        </m:r>
      </m:oMath>
      <w:r>
        <w:rPr>
          <w:rFonts w:ascii="Arial" w:eastAsiaTheme="minorEastAsia" w:hAnsi="Arial" w:cs="Arial"/>
          <w:lang w:val="es-ES"/>
        </w:rPr>
        <w:t xml:space="preserve">, se hace Vy = 0 y se despeja  y, entonces: </w:t>
      </w:r>
      <m:oMath>
        <m:sSup>
          <m:sSupPr>
            <m:ctrlPr>
              <w:rPr>
                <w:rFonts w:ascii="Cambria Math" w:eastAsiaTheme="minorEastAsia" w:hAnsi="Cambria Math" w:cs="Arial"/>
                <w:i/>
                <w:lang w:val="es-ES"/>
              </w:rPr>
            </m:ctrlPr>
          </m:sSupPr>
          <m:e>
            <m:r>
              <w:rPr>
                <w:rFonts w:ascii="Cambria Math" w:eastAsiaTheme="minorEastAsia" w:hAnsi="Cambria Math" w:cs="Arial"/>
                <w:lang w:val="es-ES"/>
              </w:rPr>
              <m:t>Vy</m:t>
            </m:r>
          </m:e>
          <m:sup>
            <m:r>
              <w:rPr>
                <w:rFonts w:ascii="Cambria Math" w:eastAsiaTheme="minorEastAsia" w:hAnsi="Cambria Math" w:cs="Arial"/>
                <w:lang w:val="es-ES"/>
              </w:rPr>
              <m:t xml:space="preserve">2 </m:t>
            </m:r>
          </m:sup>
        </m:sSup>
        <m:r>
          <w:rPr>
            <w:rFonts w:ascii="Cambria Math" w:eastAsiaTheme="minorEastAsia" w:hAnsi="Cambria Math" w:cs="Arial"/>
            <w:lang w:val="es-ES"/>
          </w:rPr>
          <m:t xml:space="preserve">-  </m:t>
        </m:r>
        <m:sSup>
          <m:sSupPr>
            <m:ctrlPr>
              <w:rPr>
                <w:rFonts w:ascii="Cambria Math" w:eastAsiaTheme="minorEastAsia" w:hAnsi="Cambria Math" w:cs="Arial"/>
                <w:i/>
                <w:lang w:val="es-ES"/>
              </w:rPr>
            </m:ctrlPr>
          </m:sSupPr>
          <m:e>
            <m:sSub>
              <m:sSubPr>
                <m:ctrlPr>
                  <w:rPr>
                    <w:rFonts w:ascii="Cambria Math" w:eastAsiaTheme="minorEastAsia" w:hAnsi="Cambria Math" w:cs="Arial"/>
                    <w:i/>
                    <w:lang w:val="es-ES"/>
                  </w:rPr>
                </m:ctrlPr>
              </m:sSubPr>
              <m:e>
                <m:r>
                  <w:rPr>
                    <w:rFonts w:ascii="Cambria Math" w:eastAsiaTheme="minorEastAsia" w:hAnsi="Cambria Math" w:cs="Arial"/>
                    <w:lang w:val="es-ES"/>
                  </w:rPr>
                  <m:t>Vo</m:t>
                </m:r>
              </m:e>
              <m:sub>
                <m:r>
                  <w:rPr>
                    <w:rFonts w:ascii="Cambria Math" w:eastAsiaTheme="minorEastAsia" w:hAnsi="Cambria Math" w:cs="Arial"/>
                    <w:lang w:val="es-ES"/>
                  </w:rPr>
                  <m:t>y</m:t>
                </m:r>
              </m:sub>
            </m:sSub>
          </m:e>
          <m:sup>
            <m:r>
              <w:rPr>
                <w:rFonts w:ascii="Cambria Math" w:eastAsiaTheme="minorEastAsia" w:hAnsi="Cambria Math" w:cs="Arial"/>
                <w:lang w:val="es-ES"/>
              </w:rPr>
              <m:t>2</m:t>
            </m:r>
          </m:sup>
        </m:sSup>
        <m:r>
          <w:rPr>
            <w:rFonts w:ascii="Cambria Math" w:eastAsiaTheme="minorEastAsia" w:hAnsi="Cambria Math" w:cs="Arial"/>
            <w:lang w:val="es-ES"/>
          </w:rPr>
          <m:t xml:space="preserve"> = -2gy</m:t>
        </m:r>
      </m:oMath>
    </w:p>
    <w:p>
      <w:pPr>
        <w:spacing w:after="0" w:line="0" w:lineRule="atLeast"/>
        <w:jc w:val="center"/>
        <w:rPr>
          <w:rFonts w:ascii="Arial" w:eastAsiaTheme="minorEastAsia" w:hAnsi="Arial" w:cs="Arial"/>
          <w:b/>
          <w:sz w:val="28"/>
          <w:szCs w:val="28"/>
          <w:shd w:val="clear" w:color="auto" w:fill="AEAAAA" w:themeFill="background2" w:themeFillShade="BF"/>
          <w:lang w:val="es-ES"/>
        </w:rPr>
      </w:pPr>
      <w:r>
        <w:rPr>
          <w:rFonts w:ascii="Arial" w:eastAsiaTheme="minorEastAsia" w:hAnsi="Arial" w:cs="Arial"/>
          <w:lang w:val="es-ES"/>
        </w:rPr>
        <w:t xml:space="preserve">Por lo tanto: </w:t>
      </w:r>
      <m:oMath>
        <m:sSub>
          <m:sSubPr>
            <m:ctrlPr>
              <w:rPr>
                <w:rFonts w:ascii="Cambria Math" w:eastAsiaTheme="minorEastAsia" w:hAnsi="Cambria Math" w:cs="Arial"/>
                <w:b/>
                <w:i/>
                <w:sz w:val="28"/>
                <w:szCs w:val="28"/>
                <w:shd w:val="clear" w:color="auto" w:fill="AEAAAA" w:themeFill="background2" w:themeFillShade="BF"/>
                <w:lang w:val="es-ES"/>
              </w:rPr>
            </m:ctrlPr>
          </m:sSubPr>
          <m:e>
            <m:r>
              <m:rPr>
                <m:sty m:val="bi"/>
              </m:rPr>
              <w:rPr>
                <w:rFonts w:ascii="Cambria Math" w:eastAsiaTheme="minorEastAsia" w:hAnsi="Cambria Math" w:cs="Arial"/>
                <w:sz w:val="28"/>
                <w:szCs w:val="28"/>
                <w:shd w:val="clear" w:color="auto" w:fill="AEAAAA" w:themeFill="background2" w:themeFillShade="BF"/>
                <w:lang w:val="es-ES"/>
              </w:rPr>
              <m:t>Y</m:t>
            </m:r>
          </m:e>
          <m:sub>
            <m:r>
              <m:rPr>
                <m:sty m:val="bi"/>
              </m:rPr>
              <w:rPr>
                <w:rFonts w:ascii="Cambria Math" w:eastAsiaTheme="minorEastAsia" w:hAnsi="Cambria Math" w:cs="Arial"/>
                <w:sz w:val="28"/>
                <w:szCs w:val="28"/>
                <w:shd w:val="clear" w:color="auto" w:fill="AEAAAA" w:themeFill="background2" w:themeFillShade="BF"/>
                <w:lang w:val="es-ES"/>
              </w:rPr>
              <m:t>max</m:t>
            </m:r>
          </m:sub>
        </m:sSub>
        <m:r>
          <m:rPr>
            <m:sty m:val="bi"/>
          </m:rPr>
          <w:rPr>
            <w:rFonts w:ascii="Cambria Math" w:eastAsiaTheme="minorEastAsia" w:hAnsi="Cambria Math" w:cs="Arial"/>
            <w:sz w:val="28"/>
            <w:szCs w:val="28"/>
            <w:shd w:val="clear" w:color="auto" w:fill="AEAAAA" w:themeFill="background2" w:themeFillShade="BF"/>
            <w:lang w:val="es-ES"/>
          </w:rPr>
          <m:t xml:space="preserve">= </m:t>
        </m:r>
        <m:f>
          <m:fPr>
            <m:ctrlPr>
              <w:rPr>
                <w:rFonts w:ascii="Cambria Math" w:eastAsiaTheme="minorEastAsia" w:hAnsi="Cambria Math" w:cs="Arial"/>
                <w:b/>
                <w:i/>
                <w:sz w:val="28"/>
                <w:szCs w:val="28"/>
                <w:shd w:val="clear" w:color="auto" w:fill="AEAAAA" w:themeFill="background2" w:themeFillShade="BF"/>
                <w:lang w:val="es-ES"/>
              </w:rPr>
            </m:ctrlPr>
          </m:fPr>
          <m:num>
            <m:sSup>
              <m:sSupPr>
                <m:ctrlPr>
                  <w:rPr>
                    <w:rFonts w:ascii="Cambria Math" w:eastAsiaTheme="minorEastAsia" w:hAnsi="Cambria Math" w:cs="Arial"/>
                    <w:b/>
                    <w:i/>
                    <w:sz w:val="28"/>
                    <w:szCs w:val="28"/>
                    <w:shd w:val="clear" w:color="auto" w:fill="AEAAAA" w:themeFill="background2" w:themeFillShade="BF"/>
                    <w:lang w:val="es-ES"/>
                  </w:rPr>
                </m:ctrlPr>
              </m:sSupPr>
              <m:e>
                <m:r>
                  <m:rPr>
                    <m:sty m:val="bi"/>
                  </m:rPr>
                  <w:rPr>
                    <w:rFonts w:ascii="Cambria Math" w:eastAsiaTheme="minorEastAsia" w:hAnsi="Cambria Math" w:cs="Arial"/>
                    <w:sz w:val="28"/>
                    <w:szCs w:val="28"/>
                    <w:shd w:val="clear" w:color="auto" w:fill="AEAAAA" w:themeFill="background2" w:themeFillShade="BF"/>
                    <w:lang w:val="es-ES"/>
                  </w:rPr>
                  <m:t>Vo</m:t>
                </m:r>
              </m:e>
              <m:sup>
                <m:r>
                  <m:rPr>
                    <m:sty m:val="bi"/>
                  </m:rPr>
                  <w:rPr>
                    <w:rFonts w:ascii="Cambria Math" w:eastAsiaTheme="minorEastAsia" w:hAnsi="Cambria Math" w:cs="Arial"/>
                    <w:sz w:val="28"/>
                    <w:szCs w:val="28"/>
                    <w:shd w:val="clear" w:color="auto" w:fill="AEAAAA" w:themeFill="background2" w:themeFillShade="BF"/>
                    <w:lang w:val="es-ES"/>
                  </w:rPr>
                  <m:t xml:space="preserve">2  </m:t>
                </m:r>
              </m:sup>
            </m:sSup>
            <m:sSup>
              <m:sSupPr>
                <m:ctrlPr>
                  <w:rPr>
                    <w:rFonts w:ascii="Cambria Math" w:eastAsiaTheme="minorEastAsia" w:hAnsi="Cambria Math" w:cs="Arial"/>
                    <w:b/>
                    <w:i/>
                    <w:sz w:val="28"/>
                    <w:szCs w:val="28"/>
                    <w:shd w:val="clear" w:color="auto" w:fill="AEAAAA" w:themeFill="background2" w:themeFillShade="BF"/>
                    <w:lang w:val="es-ES"/>
                  </w:rPr>
                </m:ctrlPr>
              </m:sSupPr>
              <m:e>
                <m:r>
                  <m:rPr>
                    <m:sty m:val="bi"/>
                  </m:rPr>
                  <w:rPr>
                    <w:rFonts w:ascii="Cambria Math" w:eastAsiaTheme="minorEastAsia" w:hAnsi="Cambria Math" w:cs="Arial"/>
                    <w:sz w:val="28"/>
                    <w:szCs w:val="28"/>
                    <w:shd w:val="clear" w:color="auto" w:fill="AEAAAA" w:themeFill="background2" w:themeFillShade="BF"/>
                    <w:lang w:val="es-ES"/>
                  </w:rPr>
                  <m:t>Sen</m:t>
                </m:r>
              </m:e>
              <m:sup>
                <m:r>
                  <m:rPr>
                    <m:sty m:val="bi"/>
                  </m:rPr>
                  <w:rPr>
                    <w:rFonts w:ascii="Cambria Math" w:eastAsiaTheme="minorEastAsia" w:hAnsi="Cambria Math" w:cs="Arial"/>
                    <w:sz w:val="28"/>
                    <w:szCs w:val="28"/>
                    <w:shd w:val="clear" w:color="auto" w:fill="AEAAAA" w:themeFill="background2" w:themeFillShade="BF"/>
                    <w:lang w:val="es-ES"/>
                  </w:rPr>
                  <m:t>2</m:t>
                </m:r>
              </m:sup>
            </m:sSup>
            <m:r>
              <m:rPr>
                <m:sty m:val="bi"/>
              </m:rPr>
              <w:rPr>
                <w:rFonts w:ascii="Cambria Math" w:eastAsiaTheme="minorEastAsia" w:hAnsi="Cambria Math" w:cs="Arial"/>
                <w:sz w:val="28"/>
                <w:szCs w:val="28"/>
                <w:shd w:val="clear" w:color="auto" w:fill="AEAAAA" w:themeFill="background2" w:themeFillShade="BF"/>
                <w:lang w:val="es-ES"/>
              </w:rPr>
              <m:t>θ</m:t>
            </m:r>
          </m:num>
          <m:den>
            <m:r>
              <m:rPr>
                <m:sty m:val="bi"/>
              </m:rPr>
              <w:rPr>
                <w:rFonts w:ascii="Cambria Math" w:eastAsiaTheme="minorEastAsia" w:hAnsi="Cambria Math" w:cs="Arial"/>
                <w:sz w:val="28"/>
                <w:szCs w:val="28"/>
                <w:shd w:val="clear" w:color="auto" w:fill="AEAAAA" w:themeFill="background2" w:themeFillShade="BF"/>
                <w:lang w:val="es-ES"/>
              </w:rPr>
              <m:t>2</m:t>
            </m:r>
            <m:r>
              <m:rPr>
                <m:sty m:val="bi"/>
              </m:rPr>
              <w:rPr>
                <w:rFonts w:ascii="Cambria Math" w:eastAsiaTheme="minorEastAsia" w:hAnsi="Cambria Math" w:cs="Arial"/>
                <w:sz w:val="28"/>
                <w:szCs w:val="28"/>
                <w:shd w:val="clear" w:color="auto" w:fill="AEAAAA" w:themeFill="background2" w:themeFillShade="BF"/>
                <w:lang w:val="es-ES"/>
              </w:rPr>
              <m:t>g</m:t>
            </m:r>
          </m:den>
        </m:f>
      </m:oMath>
      <w:r>
        <w:rPr>
          <w:rFonts w:ascii="Arial" w:eastAsiaTheme="minorEastAsia" w:hAnsi="Arial" w:cs="Arial"/>
          <w:b/>
          <w:sz w:val="28"/>
          <w:szCs w:val="28"/>
          <w:shd w:val="clear" w:color="auto" w:fill="AEAAAA" w:themeFill="background2" w:themeFillShade="BF"/>
          <w:lang w:val="es-ES"/>
        </w:rPr>
        <w:t xml:space="preserve"> </w:t>
      </w:r>
    </w:p>
    <w:p>
      <w:pPr>
        <w:jc w:val="both"/>
        <w:rPr>
          <w:rFonts w:ascii="Arial" w:hAnsi="Arial" w:cs="Arial"/>
          <w:b/>
          <w:lang w:val="es-ES"/>
        </w:rPr>
      </w:pPr>
      <w:r>
        <w:rPr>
          <w:rFonts w:ascii="Arial" w:hAnsi="Arial" w:cs="Arial"/>
          <w:b/>
          <w:lang w:val="es-ES"/>
        </w:rPr>
        <w:t>TIEMPO DE VUELO DEL PROYECTIL:</w:t>
      </w:r>
    </w:p>
    <w:p>
      <w:pPr>
        <w:spacing w:after="0" w:line="0" w:lineRule="atLeast"/>
        <w:jc w:val="both"/>
        <w:rPr>
          <w:rFonts w:ascii="Arial" w:eastAsiaTheme="minorEastAsia" w:hAnsi="Arial" w:cs="Arial"/>
          <w:b/>
          <w:sz w:val="28"/>
          <w:szCs w:val="28"/>
          <w:lang w:val="es-ES"/>
        </w:rPr>
      </w:pPr>
      <w:r>
        <w:rPr>
          <w:rFonts w:ascii="Arial" w:hAnsi="Arial" w:cs="Arial"/>
          <w:lang w:val="es-ES"/>
        </w:rPr>
        <w:t xml:space="preserve">El tiempo que dura el proyectil en el aire, es el doble del que dura subiendo, por lo tanto calculamos de la ecuación </w:t>
      </w:r>
      <m:oMath>
        <m:r>
          <w:rPr>
            <w:rFonts w:ascii="Cambria Math" w:hAnsi="Cambria Math" w:cs="Arial"/>
            <w:lang w:val="es-ES"/>
          </w:rPr>
          <m:t>Vy=Vo Sen θ-gt</m:t>
        </m:r>
      </m:oMath>
      <w:r>
        <w:rPr>
          <w:rFonts w:ascii="Arial" w:eastAsiaTheme="minorEastAsia" w:hAnsi="Arial" w:cs="Arial"/>
          <w:lang w:val="es-ES"/>
        </w:rPr>
        <w:t xml:space="preserve">, el tiempo de subida, haciendo a Vy = 0 y despejando </w:t>
      </w:r>
      <w:r>
        <w:rPr>
          <w:rFonts w:ascii="Arial" w:eastAsiaTheme="minorEastAsia" w:hAnsi="Arial" w:cs="Arial"/>
          <w:b/>
          <w:lang w:val="es-ES"/>
        </w:rPr>
        <w:t>t</w:t>
      </w:r>
      <w:r>
        <w:rPr>
          <w:rFonts w:ascii="Arial" w:eastAsiaTheme="minorEastAsia" w:hAnsi="Arial" w:cs="Arial"/>
          <w:lang w:val="es-ES"/>
        </w:rPr>
        <w:t xml:space="preserve">.    </w:t>
      </w:r>
      <m:oMath>
        <m:r>
          <m:rPr>
            <m:sty m:val="p"/>
          </m:rPr>
          <w:rPr>
            <w:rFonts w:ascii="Cambria Math" w:eastAsiaTheme="minorEastAsia" w:hAnsi="Cambria Math" w:cs="Arial"/>
            <w:sz w:val="24"/>
            <w:szCs w:val="24"/>
            <w:lang w:val="es-ES"/>
          </w:rPr>
          <m:t xml:space="preserve">ts= </m:t>
        </m:r>
        <m:f>
          <m:fPr>
            <m:ctrlPr>
              <w:rPr>
                <w:rFonts w:ascii="Cambria Math" w:eastAsiaTheme="minorEastAsia" w:hAnsi="Cambria Math" w:cs="Arial"/>
                <w:sz w:val="24"/>
                <w:szCs w:val="24"/>
                <w:lang w:val="es-ES"/>
              </w:rPr>
            </m:ctrlPr>
          </m:fPr>
          <m:num>
            <m:r>
              <m:rPr>
                <m:sty m:val="p"/>
              </m:rPr>
              <w:rPr>
                <w:rFonts w:ascii="Cambria Math" w:eastAsiaTheme="minorEastAsia" w:hAnsi="Cambria Math" w:cs="Arial"/>
                <w:sz w:val="24"/>
                <w:szCs w:val="24"/>
                <w:lang w:val="es-ES"/>
              </w:rPr>
              <m:t>Vo Sen θ</m:t>
            </m:r>
          </m:num>
          <m:den>
            <m:r>
              <m:rPr>
                <m:sty m:val="p"/>
              </m:rPr>
              <w:rPr>
                <w:rFonts w:ascii="Cambria Math" w:eastAsiaTheme="minorEastAsia" w:hAnsi="Cambria Math" w:cs="Arial"/>
                <w:sz w:val="24"/>
                <w:szCs w:val="24"/>
                <w:lang w:val="es-ES"/>
              </w:rPr>
              <m:t>g</m:t>
            </m:r>
          </m:den>
        </m:f>
      </m:oMath>
      <w:r>
        <w:rPr>
          <w:rFonts w:ascii="Arial" w:eastAsiaTheme="minorEastAsia" w:hAnsi="Arial" w:cs="Arial"/>
          <w:sz w:val="24"/>
          <w:szCs w:val="24"/>
          <w:lang w:val="es-ES"/>
        </w:rPr>
        <w:t xml:space="preserve"> , </w:t>
      </w:r>
      <w:r>
        <w:rPr>
          <w:rFonts w:ascii="Arial" w:eastAsiaTheme="minorEastAsia" w:hAnsi="Arial" w:cs="Arial"/>
          <w:lang w:val="es-ES"/>
        </w:rPr>
        <w:t xml:space="preserve">el tiempo de vuelo  es:  tv = 2 ts, por lo tanto: </w:t>
      </w:r>
      <m:oMath>
        <m:r>
          <m:rPr>
            <m:sty m:val="bi"/>
          </m:rPr>
          <w:rPr>
            <w:rFonts w:ascii="Cambria Math" w:eastAsiaTheme="minorEastAsia" w:hAnsi="Cambria Math" w:cs="Arial"/>
            <w:sz w:val="28"/>
            <w:szCs w:val="28"/>
            <w:lang w:val="es-ES"/>
          </w:rPr>
          <m:t xml:space="preserve">tv= </m:t>
        </m:r>
        <m:f>
          <m:fPr>
            <m:ctrlPr>
              <w:rPr>
                <w:rFonts w:ascii="Cambria Math" w:eastAsiaTheme="minorEastAsia" w:hAnsi="Cambria Math" w:cs="Arial"/>
                <w:b/>
                <w:i/>
                <w:sz w:val="28"/>
                <w:szCs w:val="28"/>
                <w:lang w:val="es-ES"/>
              </w:rPr>
            </m:ctrlPr>
          </m:fPr>
          <m:num>
            <m:r>
              <m:rPr>
                <m:sty m:val="bi"/>
              </m:rPr>
              <w:rPr>
                <w:rFonts w:ascii="Cambria Math" w:eastAsiaTheme="minorEastAsia" w:hAnsi="Cambria Math" w:cs="Arial"/>
                <w:sz w:val="28"/>
                <w:szCs w:val="28"/>
                <w:lang w:val="es-ES"/>
              </w:rPr>
              <m:t>2</m:t>
            </m:r>
            <m:r>
              <m:rPr>
                <m:sty m:val="bi"/>
              </m:rPr>
              <w:rPr>
                <w:rFonts w:ascii="Cambria Math" w:eastAsiaTheme="minorEastAsia" w:hAnsi="Cambria Math" w:cs="Arial"/>
                <w:sz w:val="28"/>
                <w:szCs w:val="28"/>
                <w:lang w:val="es-ES"/>
              </w:rPr>
              <m:t>VoSen θ</m:t>
            </m:r>
          </m:num>
          <m:den>
            <m:r>
              <m:rPr>
                <m:sty m:val="bi"/>
              </m:rPr>
              <w:rPr>
                <w:rFonts w:ascii="Cambria Math" w:eastAsiaTheme="minorEastAsia" w:hAnsi="Cambria Math" w:cs="Arial"/>
                <w:sz w:val="28"/>
                <w:szCs w:val="28"/>
                <w:lang w:val="es-ES"/>
              </w:rPr>
              <m:t>g</m:t>
            </m:r>
          </m:den>
        </m:f>
      </m:oMath>
    </w:p>
    <w:p>
      <w:pPr>
        <w:spacing w:after="0" w:line="0" w:lineRule="atLeast"/>
        <w:jc w:val="both"/>
        <w:rPr>
          <w:rFonts w:ascii="Arial" w:eastAsiaTheme="minorEastAsia" w:hAnsi="Arial" w:cs="Arial"/>
          <w:sz w:val="24"/>
          <w:szCs w:val="24"/>
          <w:lang w:val="es-ES"/>
        </w:rPr>
      </w:pPr>
    </w:p>
    <w:p>
      <w:pPr>
        <w:spacing w:after="0" w:line="0" w:lineRule="atLeast"/>
        <w:jc w:val="both"/>
        <w:rPr>
          <w:rFonts w:ascii="Arial" w:eastAsiaTheme="minorEastAsia" w:hAnsi="Arial" w:cs="Arial"/>
          <w:b/>
          <w:lang w:val="es-ES"/>
        </w:rPr>
      </w:pPr>
      <w:r>
        <w:rPr>
          <w:rFonts w:ascii="Arial" w:eastAsiaTheme="minorEastAsia" w:hAnsi="Arial" w:cs="Arial"/>
          <w:b/>
          <w:lang w:val="es-ES"/>
        </w:rPr>
        <w:t xml:space="preserve">ALCANCE HORIZONTAL DEL PROYECTIL: </w:t>
      </w: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Como el movimiento de la componente horizontal es con velocidad constante, el alcance máximo se obtiene con la expresión: </w:t>
      </w:r>
    </w:p>
    <w:p>
      <m:oMathPara>
        <m:oMath>
          <m:r>
            <m:rPr>
              <m:sty m:val="bi"/>
            </m:rPr>
            <w:rPr>
              <w:rFonts w:ascii="Cambria Math" w:hAnsi="Cambria Math"/>
              <w:highlight w:val="darkGray"/>
            </w:rPr>
            <m:t>Xmax</m:t>
          </m:r>
          <m:r>
            <m:rPr>
              <m:sty m:val="p"/>
            </m:rPr>
            <w:rPr>
              <w:rFonts w:ascii="Cambria Math" w:hAnsi="Cambria Math"/>
              <w:highlight w:val="darkGray"/>
            </w:rPr>
            <m:t>=</m:t>
          </m:r>
          <m:r>
            <m:rPr>
              <m:sty m:val="bi"/>
            </m:rPr>
            <w:rPr>
              <w:rFonts w:ascii="Cambria Math" w:hAnsi="Cambria Math"/>
              <w:highlight w:val="darkGray"/>
            </w:rPr>
            <m:t>VoCosθtv</m:t>
          </m:r>
        </m:oMath>
      </m:oMathPara>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 xml:space="preserve">Reemplazando el tiempo de vuelo por la expresión que ya obtuvimos, queda: </w:t>
      </w:r>
    </w:p>
    <w:p>
      <w:pPr>
        <w:spacing w:after="0" w:line="0" w:lineRule="atLeast"/>
        <w:jc w:val="both"/>
        <w:rPr>
          <w:rFonts w:ascii="Arial" w:eastAsiaTheme="minorEastAsia" w:hAnsi="Arial" w:cs="Arial"/>
          <w:b/>
          <w:sz w:val="28"/>
          <w:szCs w:val="28"/>
          <w:lang w:val="es-ES"/>
        </w:rPr>
      </w:pPr>
      <w:r>
        <w:rPr>
          <w:rFonts w:ascii="Arial" w:eastAsiaTheme="minorEastAsia" w:hAnsi="Arial" w:cs="Arial"/>
          <w:lang w:val="es-ES"/>
        </w:rPr>
        <w:tab/>
      </w:r>
      <w:r>
        <w:rPr>
          <w:rFonts w:ascii="Arial" w:eastAsiaTheme="minorEastAsia" w:hAnsi="Arial" w:cs="Arial"/>
          <w:lang w:val="es-ES"/>
        </w:rPr>
        <w:tab/>
      </w:r>
      <w:r>
        <w:rPr>
          <w:rFonts w:ascii="Arial" w:eastAsiaTheme="minorEastAsia" w:hAnsi="Arial" w:cs="Arial"/>
          <w:lang w:val="es-ES"/>
        </w:rPr>
        <w:tab/>
      </w:r>
      <w:r>
        <w:rPr>
          <w:rFonts w:ascii="Arial" w:eastAsiaTheme="minorEastAsia" w:hAnsi="Arial" w:cs="Arial"/>
          <w:lang w:val="es-ES"/>
        </w:rPr>
        <w:tab/>
      </w:r>
      <w:r>
        <w:rPr>
          <w:rFonts w:ascii="Arial" w:eastAsiaTheme="minorEastAsia" w:hAnsi="Arial" w:cs="Arial"/>
          <w:lang w:val="es-ES"/>
        </w:rPr>
        <w:tab/>
      </w:r>
      <w:r>
        <w:rPr>
          <w:rFonts w:ascii="Arial" w:eastAsiaTheme="minorEastAsia" w:hAnsi="Arial" w:cs="Arial"/>
          <w:lang w:val="es-ES"/>
        </w:rPr>
        <w:tab/>
      </w:r>
      <m:oMath>
        <m:r>
          <m:rPr>
            <m:sty m:val="bi"/>
          </m:rPr>
          <w:rPr>
            <w:rFonts w:ascii="Cambria Math" w:eastAsiaTheme="minorEastAsia" w:hAnsi="Cambria Math" w:cs="Arial"/>
            <w:sz w:val="28"/>
            <w:szCs w:val="28"/>
            <w:highlight w:val="darkGray"/>
            <w:lang w:val="es-ES"/>
          </w:rPr>
          <m:t xml:space="preserve">Xmax= </m:t>
        </m:r>
        <m:f>
          <m:fPr>
            <m:ctrlPr>
              <w:rPr>
                <w:rFonts w:ascii="Cambria Math" w:eastAsiaTheme="minorEastAsia" w:hAnsi="Cambria Math" w:cs="Arial"/>
                <w:b/>
                <w:i/>
                <w:sz w:val="28"/>
                <w:szCs w:val="28"/>
                <w:highlight w:val="darkGray"/>
                <w:lang w:val="es-ES"/>
              </w:rPr>
            </m:ctrlPr>
          </m:fPr>
          <m:num>
            <m:r>
              <m:rPr>
                <m:sty m:val="bi"/>
              </m:rPr>
              <w:rPr>
                <w:rFonts w:ascii="Cambria Math" w:eastAsiaTheme="minorEastAsia" w:hAnsi="Cambria Math" w:cs="Arial"/>
                <w:sz w:val="28"/>
                <w:szCs w:val="28"/>
                <w:highlight w:val="darkGray"/>
                <w:lang w:val="es-ES"/>
              </w:rPr>
              <m:t>2</m:t>
            </m:r>
            <m:r>
              <m:rPr>
                <m:sty m:val="bi"/>
              </m:rPr>
              <w:rPr>
                <w:rFonts w:ascii="Cambria Math" w:eastAsiaTheme="minorEastAsia" w:hAnsi="Cambria Math" w:cs="Arial"/>
                <w:sz w:val="28"/>
                <w:szCs w:val="28"/>
                <w:highlight w:val="darkGray"/>
                <w:lang w:val="es-ES"/>
              </w:rPr>
              <m:t>V</m:t>
            </m:r>
            <m:sSup>
              <m:sSupPr>
                <m:ctrlPr>
                  <w:rPr>
                    <w:rFonts w:ascii="Cambria Math" w:eastAsiaTheme="minorEastAsia" w:hAnsi="Cambria Math" w:cs="Arial"/>
                    <w:b/>
                    <w:i/>
                    <w:sz w:val="28"/>
                    <w:szCs w:val="28"/>
                    <w:highlight w:val="darkGray"/>
                    <w:lang w:val="es-ES"/>
                  </w:rPr>
                </m:ctrlPr>
              </m:sSupPr>
              <m:e>
                <m:r>
                  <m:rPr>
                    <m:sty m:val="bi"/>
                  </m:rPr>
                  <w:rPr>
                    <w:rFonts w:ascii="Cambria Math" w:eastAsiaTheme="minorEastAsia" w:hAnsi="Cambria Math" w:cs="Arial"/>
                    <w:sz w:val="28"/>
                    <w:szCs w:val="28"/>
                    <w:highlight w:val="darkGray"/>
                    <w:lang w:val="es-ES"/>
                  </w:rPr>
                  <m:t>o</m:t>
                </m:r>
              </m:e>
              <m:sup>
                <m:r>
                  <m:rPr>
                    <m:sty m:val="bi"/>
                  </m:rPr>
                  <w:rPr>
                    <w:rFonts w:ascii="Cambria Math" w:eastAsiaTheme="minorEastAsia" w:hAnsi="Cambria Math" w:cs="Arial"/>
                    <w:sz w:val="28"/>
                    <w:szCs w:val="28"/>
                    <w:highlight w:val="darkGray"/>
                    <w:lang w:val="es-ES"/>
                  </w:rPr>
                  <m:t>2</m:t>
                </m:r>
              </m:sup>
            </m:sSup>
            <m:r>
              <m:rPr>
                <m:sty m:val="bi"/>
              </m:rPr>
              <w:rPr>
                <w:rFonts w:ascii="Cambria Math" w:eastAsiaTheme="minorEastAsia" w:hAnsi="Cambria Math" w:cs="Arial"/>
                <w:sz w:val="28"/>
                <w:szCs w:val="28"/>
                <w:highlight w:val="darkGray"/>
                <w:lang w:val="es-ES"/>
              </w:rPr>
              <m:t>CosθSenθ</m:t>
            </m:r>
          </m:num>
          <m:den>
            <m:r>
              <m:rPr>
                <m:sty m:val="bi"/>
              </m:rPr>
              <w:rPr>
                <w:rFonts w:ascii="Cambria Math" w:eastAsiaTheme="minorEastAsia" w:hAnsi="Cambria Math" w:cs="Arial"/>
                <w:sz w:val="28"/>
                <w:szCs w:val="28"/>
                <w:highlight w:val="darkGray"/>
                <w:lang w:val="es-ES"/>
              </w:rPr>
              <m:t>g</m:t>
            </m:r>
          </m:den>
        </m:f>
      </m:oMath>
    </w:p>
    <w:p>
      <w:pPr>
        <w:spacing w:after="0" w:line="0" w:lineRule="atLeast"/>
        <w:jc w:val="both"/>
        <w:rPr>
          <w:rFonts w:ascii="Arial" w:eastAsiaTheme="minorEastAsia" w:hAnsi="Arial" w:cs="Arial"/>
          <w:b/>
          <w:sz w:val="28"/>
          <w:szCs w:val="28"/>
          <w:lang w:val="es-ES"/>
        </w:rPr>
      </w:pPr>
    </w:p>
    <w:p>
      <w:pPr>
        <w:spacing w:after="0" w:line="0" w:lineRule="atLeast"/>
        <w:jc w:val="both"/>
        <w:rPr>
          <w:rFonts w:ascii="Arial" w:eastAsiaTheme="minorEastAsia" w:hAnsi="Arial" w:cs="Arial"/>
          <w:sz w:val="20"/>
          <w:szCs w:val="20"/>
          <w:lang w:val="es-ES"/>
        </w:rPr>
      </w:pPr>
      <w:r>
        <w:rPr>
          <w:rFonts w:ascii="Arial" w:eastAsiaTheme="minorEastAsia" w:hAnsi="Arial" w:cs="Arial"/>
          <w:sz w:val="20"/>
          <w:szCs w:val="20"/>
          <w:lang w:val="es-ES"/>
        </w:rPr>
        <w:t>Aplicando la identidad trigonométrica:  Sen 2</w:t>
      </w:r>
      <m:oMath>
        <m:r>
          <w:rPr>
            <w:rFonts w:ascii="Cambria Math" w:eastAsiaTheme="minorEastAsia" w:hAnsi="Cambria Math" w:cs="Arial"/>
            <w:sz w:val="20"/>
            <w:szCs w:val="20"/>
            <w:lang w:val="es-ES"/>
          </w:rPr>
          <m:t>θ</m:t>
        </m:r>
      </m:oMath>
      <w:r>
        <w:rPr>
          <w:rFonts w:ascii="Arial" w:eastAsiaTheme="minorEastAsia" w:hAnsi="Arial" w:cs="Arial"/>
          <w:sz w:val="20"/>
          <w:szCs w:val="20"/>
          <w:lang w:val="es-ES"/>
        </w:rPr>
        <w:t xml:space="preserve"> = 2 Sen</w:t>
      </w:r>
      <m:oMath>
        <m:r>
          <w:rPr>
            <w:rFonts w:ascii="Cambria Math" w:eastAsiaTheme="minorEastAsia" w:hAnsi="Cambria Math" w:cs="Arial"/>
            <w:sz w:val="20"/>
            <w:szCs w:val="20"/>
            <w:lang w:val="es-ES"/>
          </w:rPr>
          <m:t xml:space="preserve"> </m:t>
        </m:r>
        <m:r>
          <w:rPr>
            <w:rFonts w:ascii="Cambria Math" w:eastAsiaTheme="minorEastAsia" w:hAnsi="Cambria Math" w:cs="Arial"/>
            <w:sz w:val="20"/>
            <w:szCs w:val="20"/>
            <w:lang w:val="es-ES"/>
          </w:rPr>
          <m:t>θ</m:t>
        </m:r>
      </m:oMath>
      <w:r>
        <w:rPr>
          <w:rFonts w:ascii="Arial" w:eastAsiaTheme="minorEastAsia" w:hAnsi="Arial" w:cs="Arial"/>
          <w:sz w:val="20"/>
          <w:szCs w:val="20"/>
          <w:lang w:val="es-ES"/>
        </w:rPr>
        <w:t xml:space="preserve"> Cos</w:t>
      </w:r>
      <m:oMath>
        <m:r>
          <w:rPr>
            <w:rFonts w:ascii="Cambria Math" w:eastAsiaTheme="minorEastAsia" w:hAnsi="Cambria Math" w:cs="Arial"/>
            <w:sz w:val="20"/>
            <w:szCs w:val="20"/>
            <w:lang w:val="es-ES"/>
          </w:rPr>
          <m:t xml:space="preserve"> </m:t>
        </m:r>
        <m:r>
          <w:rPr>
            <w:rFonts w:ascii="Cambria Math" w:eastAsiaTheme="minorEastAsia" w:hAnsi="Cambria Math" w:cs="Arial"/>
            <w:sz w:val="20"/>
            <w:szCs w:val="20"/>
            <w:lang w:val="es-ES"/>
          </w:rPr>
          <m:t>θ</m:t>
        </m:r>
      </m:oMath>
      <w:r>
        <w:rPr>
          <w:rFonts w:ascii="Arial" w:eastAsiaTheme="minorEastAsia" w:hAnsi="Arial" w:cs="Arial"/>
          <w:sz w:val="20"/>
          <w:szCs w:val="20"/>
          <w:lang w:val="es-ES"/>
        </w:rPr>
        <w:t>, simplificamos esta última expresión y quedaría:</w:t>
      </w:r>
    </w:p>
    <w:p>
      <w:pPr>
        <w:spacing w:after="0" w:line="0" w:lineRule="atLeast"/>
        <w:jc w:val="both"/>
        <w:rPr>
          <w:rFonts w:ascii="Arial" w:eastAsiaTheme="minorEastAsia" w:hAnsi="Arial" w:cs="Arial"/>
          <w:b/>
          <w:lang w:val="es-ES"/>
        </w:rPr>
      </w:pPr>
      <m:oMathPara>
        <m:oMath>
          <m:r>
            <m:rPr>
              <m:sty m:val="bi"/>
            </m:rPr>
            <w:rPr>
              <w:rFonts w:ascii="Cambria Math" w:eastAsiaTheme="minorEastAsia" w:hAnsi="Cambria Math" w:cs="Arial"/>
              <w:highlight w:val="darkGray"/>
              <w:lang w:val="es-ES"/>
            </w:rPr>
            <m:t xml:space="preserve">Xmax= </m:t>
          </m:r>
          <m:f>
            <m:fPr>
              <m:ctrlPr>
                <w:rPr>
                  <w:rFonts w:ascii="Cambria Math" w:eastAsiaTheme="minorEastAsia" w:hAnsi="Cambria Math" w:cs="Arial"/>
                  <w:b/>
                  <w:i/>
                  <w:highlight w:val="darkGray"/>
                  <w:lang w:val="es-ES"/>
                </w:rPr>
              </m:ctrlPr>
            </m:fPr>
            <m:num>
              <m:r>
                <m:rPr>
                  <m:sty m:val="bi"/>
                </m:rPr>
                <w:rPr>
                  <w:rFonts w:ascii="Cambria Math" w:eastAsiaTheme="minorEastAsia" w:hAnsi="Cambria Math" w:cs="Arial"/>
                  <w:highlight w:val="darkGray"/>
                  <w:lang w:val="es-ES"/>
                </w:rPr>
                <m:t>V</m:t>
              </m:r>
              <m:sSup>
                <m:sSupPr>
                  <m:ctrlPr>
                    <w:rPr>
                      <w:rFonts w:ascii="Cambria Math" w:eastAsiaTheme="minorEastAsia" w:hAnsi="Cambria Math" w:cs="Arial"/>
                      <w:b/>
                      <w:i/>
                      <w:highlight w:val="darkGray"/>
                      <w:lang w:val="es-ES"/>
                    </w:rPr>
                  </m:ctrlPr>
                </m:sSupPr>
                <m:e>
                  <m:r>
                    <m:rPr>
                      <m:sty m:val="bi"/>
                    </m:rPr>
                    <w:rPr>
                      <w:rFonts w:ascii="Cambria Math" w:eastAsiaTheme="minorEastAsia" w:hAnsi="Cambria Math" w:cs="Arial"/>
                      <w:highlight w:val="darkGray"/>
                      <w:lang w:val="es-ES"/>
                    </w:rPr>
                    <m:t>o</m:t>
                  </m:r>
                </m:e>
                <m:sup>
                  <m:r>
                    <m:rPr>
                      <m:sty m:val="bi"/>
                    </m:rPr>
                    <w:rPr>
                      <w:rFonts w:ascii="Cambria Math" w:eastAsiaTheme="minorEastAsia" w:hAnsi="Cambria Math" w:cs="Arial"/>
                      <w:highlight w:val="darkGray"/>
                      <w:lang w:val="es-ES"/>
                    </w:rPr>
                    <m:t>2</m:t>
                  </m:r>
                </m:sup>
              </m:sSup>
              <m:r>
                <m:rPr>
                  <m:sty m:val="bi"/>
                </m:rPr>
                <w:rPr>
                  <w:rFonts w:ascii="Cambria Math" w:eastAsiaTheme="minorEastAsia" w:hAnsi="Cambria Math" w:cs="Arial"/>
                  <w:highlight w:val="darkGray"/>
                  <w:lang w:val="es-ES"/>
                </w:rPr>
                <m:t>Sen</m:t>
              </m:r>
              <m:r>
                <m:rPr>
                  <m:sty m:val="bi"/>
                </m:rPr>
                <w:rPr>
                  <w:rFonts w:ascii="Cambria Math" w:eastAsiaTheme="minorEastAsia" w:hAnsi="Cambria Math" w:cs="Arial"/>
                  <w:highlight w:val="darkGray"/>
                  <w:lang w:val="es-ES"/>
                </w:rPr>
                <m:t>2</m:t>
              </m:r>
              <m:r>
                <m:rPr>
                  <m:sty m:val="bi"/>
                </m:rPr>
                <w:rPr>
                  <w:rFonts w:ascii="Cambria Math" w:eastAsiaTheme="minorEastAsia" w:hAnsi="Cambria Math" w:cs="Arial"/>
                  <w:highlight w:val="darkGray"/>
                  <w:lang w:val="es-ES"/>
                </w:rPr>
                <m:t>θ</m:t>
              </m:r>
            </m:num>
            <m:den>
              <m:r>
                <m:rPr>
                  <m:sty m:val="bi"/>
                </m:rPr>
                <w:rPr>
                  <w:rFonts w:ascii="Cambria Math" w:eastAsiaTheme="minorEastAsia" w:hAnsi="Cambria Math" w:cs="Arial"/>
                  <w:highlight w:val="darkGray"/>
                  <w:lang w:val="es-ES"/>
                </w:rPr>
                <m:t>g</m:t>
              </m:r>
            </m:den>
          </m:f>
        </m:oMath>
      </m:oMathPara>
    </w:p>
    <w:p>
      <w:pPr>
        <w:spacing w:after="0" w:line="0" w:lineRule="atLeast"/>
        <w:jc w:val="both"/>
        <w:rPr>
          <w:rFonts w:ascii="Arial" w:eastAsiaTheme="minorEastAsia" w:hAnsi="Arial" w:cs="Arial"/>
          <w:lang w:val="es-ES"/>
        </w:rPr>
      </w:pPr>
      <w:r>
        <w:rPr>
          <w:rFonts w:ascii="Arial" w:eastAsiaTheme="minorEastAsia" w:hAnsi="Arial" w:cs="Arial"/>
          <w:lang w:val="es-ES"/>
        </w:rPr>
        <w:t xml:space="preserve">Se debe observar que la altura máxima, el tiempo de vuelo y el alcance horizontal del proyectil dependen exclusivamente de la velocidad inicial y del ángulo de lanzamiento. </w:t>
      </w:r>
    </w:p>
    <w:sectPr>
      <w:pgSz w:w="12242" w:h="18722" w:code="25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FD149F-E727-4A0E-A416-57AEF3E75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styleId="Sinespaciado">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A911-B989-45D6-8C36-8CF28209A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488</Words>
  <Characters>2787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ANIBAL</dc:creator>
  <cp:keywords/>
  <dc:description/>
  <cp:lastModifiedBy>ANIBAL</cp:lastModifiedBy>
  <cp:revision>7</cp:revision>
  <dcterms:created xsi:type="dcterms:W3CDTF">2020-08-28T19:55:00Z</dcterms:created>
  <dcterms:modified xsi:type="dcterms:W3CDTF">2020-09-07T23:44:00Z</dcterms:modified>
</cp:coreProperties>
</file>