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C3F" w:rsidRDefault="0061194E">
      <w:pPr>
        <w:rPr>
          <w:rFonts w:ascii="Bradley Hand ITC" w:hAnsi="Bradley Hand ITC"/>
          <w:b/>
          <w:bCs/>
        </w:rPr>
      </w:pPr>
      <w:r w:rsidRPr="0061194E">
        <w:rPr>
          <w:rFonts w:ascii="Bradley Hand ITC" w:hAnsi="Bradley Hand ITC"/>
          <w:b/>
          <w:bCs/>
        </w:rPr>
        <w:t>ECONOMIA SOLIDARIA</w:t>
      </w:r>
    </w:p>
    <w:p w:rsidR="002A4374" w:rsidRDefault="00D54285">
      <w:pPr>
        <w:rPr>
          <w:rFonts w:ascii="Bradley Hand ITC" w:hAnsi="Bradley Hand ITC"/>
        </w:rPr>
      </w:pPr>
      <w:r>
        <w:rPr>
          <w:rFonts w:ascii="Bradley Hand ITC" w:hAnsi="Bradley Hand ITC"/>
        </w:rPr>
        <w:t>1.¿</w:t>
      </w:r>
      <w:r w:rsidR="002A4374">
        <w:rPr>
          <w:rFonts w:ascii="Bradley Hand ITC" w:hAnsi="Bradley Hand ITC"/>
        </w:rPr>
        <w:t xml:space="preserve">Como entiende la </w:t>
      </w:r>
      <w:r w:rsidR="00D36FAD">
        <w:rPr>
          <w:rFonts w:ascii="Bradley Hand ITC" w:hAnsi="Bradley Hand ITC"/>
        </w:rPr>
        <w:t>economía</w:t>
      </w:r>
      <w:r w:rsidR="002A4374">
        <w:rPr>
          <w:rFonts w:ascii="Bradley Hand ITC" w:hAnsi="Bradley Hand ITC"/>
        </w:rPr>
        <w:t xml:space="preserve"> solidaria?</w:t>
      </w:r>
    </w:p>
    <w:p w:rsidR="00C777F5" w:rsidRDefault="00C777F5">
      <w:pPr>
        <w:rPr>
          <w:rFonts w:ascii="Bradley Hand ITC" w:hAnsi="Bradley Hand ITC"/>
        </w:rPr>
      </w:pPr>
      <w:r w:rsidRPr="00C777F5">
        <w:rPr>
          <w:rFonts w:ascii="Bradley Hand ITC" w:hAnsi="Bradley Hand ITC"/>
        </w:rPr>
        <w:t>La economía solidaria o economía social es un enfoque para el desarrollo de actividades productivas basado en el bien común. … La economía solidaria sigue principios como la autonomía, igualdad, responsabilidad social corporativa, transparencia y vida comunitaria.</w:t>
      </w:r>
    </w:p>
    <w:p w:rsidR="00BA68A2" w:rsidRDefault="00BA68A2">
      <w:pPr>
        <w:rPr>
          <w:rFonts w:ascii="Bradley Hand ITC" w:hAnsi="Bradley Hand ITC"/>
        </w:rPr>
      </w:pPr>
      <w:r>
        <w:rPr>
          <w:rFonts w:ascii="Bradley Hand ITC" w:hAnsi="Bradley Hand ITC"/>
        </w:rPr>
        <w:t>2.Realice una relación entre Autogestión , Autonomía e Igualdad?</w:t>
      </w:r>
    </w:p>
    <w:p w:rsidR="004B4D95" w:rsidRDefault="004B4D95">
      <w:pPr>
        <w:rPr>
          <w:rFonts w:ascii="Bradley Hand ITC" w:hAnsi="Bradley Hand ITC"/>
        </w:rPr>
      </w:pPr>
      <w:r>
        <w:rPr>
          <w:rFonts w:ascii="Bradley Hand ITC" w:hAnsi="Bradley Hand ITC"/>
        </w:rPr>
        <w:t xml:space="preserve">En el ámbito de la organización, la autogestión (que significa administración autónoma), también llamada (en el contexto de un proceso de ejecución autónomo) proceso ejecutivo, es el uso de cualquier método, habilidad y estrategia a través de las cuales los partícipes de una actividad pueden guiar el logro de sus objetivos con autonomía en el manejo de los recursos. Se realiza por medio del establecimiento de metas, planificación, programación, seguimiento de tareas, autoevaluación, </w:t>
      </w:r>
      <w:proofErr w:type="spellStart"/>
      <w:r>
        <w:rPr>
          <w:rFonts w:ascii="Bradley Hand ITC" w:hAnsi="Bradley Hand ITC"/>
        </w:rPr>
        <w:t>autointervención</w:t>
      </w:r>
      <w:proofErr w:type="spellEnd"/>
      <w:r>
        <w:rPr>
          <w:rFonts w:ascii="Bradley Hand ITC" w:hAnsi="Bradley Hand ITC"/>
        </w:rPr>
        <w:t xml:space="preserve"> y autodesarrollo. La autogestión pretende el empoderamiento de los individuos para que cumplan objetivos por sí mismos, como por ejemplo dentro de los departamentos de una empresa (ver: esquema matricial). Incluye varios aspectos de la organización, como la preparación personal para asumir competencias[1]​ y el liderazgo y los equipos o grupos de trabajo.</w:t>
      </w:r>
    </w:p>
    <w:p w:rsidR="00A47DA7" w:rsidRDefault="005569D1">
      <w:pPr>
        <w:rPr>
          <w:rFonts w:ascii="Bradley Hand ITC" w:hAnsi="Bradley Hand ITC"/>
        </w:rPr>
      </w:pPr>
      <w:r>
        <w:rPr>
          <w:rFonts w:ascii="Bradley Hand ITC" w:hAnsi="Bradley Hand ITC"/>
        </w:rPr>
        <w:t>3.Escribir el principio de Equidad</w:t>
      </w:r>
    </w:p>
    <w:p w:rsidR="008800FC" w:rsidRDefault="008800FC">
      <w:pPr>
        <w:rPr>
          <w:rFonts w:ascii="Bradley Hand ITC" w:hAnsi="Bradley Hand ITC"/>
        </w:rPr>
      </w:pPr>
      <w:r>
        <w:rPr>
          <w:rFonts w:ascii="Bradley Hand ITC" w:hAnsi="Bradley Hand ITC"/>
        </w:rPr>
        <w:t>La equidad es el principio ético normativo asociado a la idea de justicia; bajo este concepto se trata de cubrir las necesidades e intereses de personas que son diferentes, especialmente de aquellas que están en desventaja.</w:t>
      </w:r>
    </w:p>
    <w:p w:rsidR="008800FC" w:rsidRDefault="007F60E8">
      <w:pPr>
        <w:rPr>
          <w:rFonts w:ascii="Bradley Hand ITC" w:hAnsi="Bradley Hand ITC"/>
        </w:rPr>
      </w:pPr>
      <w:r>
        <w:rPr>
          <w:rFonts w:ascii="Bradley Hand ITC" w:hAnsi="Bradley Hand ITC"/>
        </w:rPr>
        <w:t xml:space="preserve">4.¿Que se entiende por una </w:t>
      </w:r>
      <w:r w:rsidR="00FF4758">
        <w:rPr>
          <w:rFonts w:ascii="Bradley Hand ITC" w:hAnsi="Bradley Hand ITC"/>
        </w:rPr>
        <w:t>discriminación</w:t>
      </w:r>
      <w:r w:rsidR="00AA6C98">
        <w:rPr>
          <w:rFonts w:ascii="Bradley Hand ITC" w:hAnsi="Bradley Hand ITC"/>
        </w:rPr>
        <w:t xml:space="preserve">? </w:t>
      </w:r>
    </w:p>
    <w:p w:rsidR="00AA6C98" w:rsidRDefault="00BB73B6">
      <w:pPr>
        <w:rPr>
          <w:rFonts w:ascii="Bradley Hand ITC" w:hAnsi="Bradley Hand ITC"/>
        </w:rPr>
      </w:pPr>
      <w:r>
        <w:rPr>
          <w:rFonts w:ascii="Bradley Hand ITC" w:hAnsi="Bradley Hand ITC"/>
        </w:rPr>
        <w:t xml:space="preserve">En comportamiento social, la discriminación (del latín </w:t>
      </w:r>
      <w:proofErr w:type="spellStart"/>
      <w:r>
        <w:rPr>
          <w:rFonts w:ascii="Bradley Hand ITC" w:hAnsi="Bradley Hand ITC"/>
        </w:rPr>
        <w:t>discriminatĭo</w:t>
      </w:r>
      <w:proofErr w:type="spellEnd"/>
      <w:r>
        <w:rPr>
          <w:rFonts w:ascii="Bradley Hand ITC" w:hAnsi="Bradley Hand ITC"/>
        </w:rPr>
        <w:t>, -</w:t>
      </w:r>
      <w:proofErr w:type="spellStart"/>
      <w:r>
        <w:rPr>
          <w:rFonts w:ascii="Bradley Hand ITC" w:hAnsi="Bradley Hand ITC"/>
        </w:rPr>
        <w:t>ōnis</w:t>
      </w:r>
      <w:proofErr w:type="spellEnd"/>
      <w:r>
        <w:rPr>
          <w:rFonts w:ascii="Bradley Hand ITC" w:hAnsi="Bradley Hand ITC"/>
        </w:rPr>
        <w:t>) es el trato desigual hacia una persona o colectividad por motivos raciales, religiosos, diferencias físicas, políticas, de sexo, de edad, de condición física o mental, orientación sexual, etc.</w:t>
      </w:r>
    </w:p>
    <w:p w:rsidR="005569D1" w:rsidRDefault="005569D1">
      <w:pPr>
        <w:rPr>
          <w:rFonts w:ascii="Bradley Hand ITC" w:hAnsi="Bradley Hand ITC"/>
        </w:rPr>
      </w:pPr>
    </w:p>
    <w:p w:rsidR="00BA68A2" w:rsidRDefault="00BA68A2">
      <w:pPr>
        <w:rPr>
          <w:rFonts w:ascii="Bradley Hand ITC" w:hAnsi="Bradley Hand ITC"/>
        </w:rPr>
      </w:pPr>
    </w:p>
    <w:p w:rsidR="00D36FAD" w:rsidRPr="00C777F5" w:rsidRDefault="00D36FAD">
      <w:pPr>
        <w:rPr>
          <w:rFonts w:ascii="Bradley Hand ITC" w:hAnsi="Bradley Hand ITC"/>
        </w:rPr>
      </w:pPr>
    </w:p>
    <w:p w:rsidR="0061194E" w:rsidRPr="00C777F5" w:rsidRDefault="0061194E">
      <w:pPr>
        <w:rPr>
          <w:rFonts w:ascii="Bradley Hand ITC" w:hAnsi="Bradley Hand ITC"/>
        </w:rPr>
      </w:pPr>
    </w:p>
    <w:sectPr w:rsidR="0061194E" w:rsidRPr="00C777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3F"/>
    <w:rsid w:val="002A4374"/>
    <w:rsid w:val="004B4D95"/>
    <w:rsid w:val="005569D1"/>
    <w:rsid w:val="0061194E"/>
    <w:rsid w:val="007F60E8"/>
    <w:rsid w:val="008800FC"/>
    <w:rsid w:val="009D3C3F"/>
    <w:rsid w:val="00A47DA7"/>
    <w:rsid w:val="00AA6C98"/>
    <w:rsid w:val="00BA68A2"/>
    <w:rsid w:val="00BB73B6"/>
    <w:rsid w:val="00C777F5"/>
    <w:rsid w:val="00D36FAD"/>
    <w:rsid w:val="00D54285"/>
    <w:rsid w:val="00FF4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FF01F14"/>
  <w15:chartTrackingRefBased/>
  <w15:docId w15:val="{1D4E3BF5-58E2-C044-A76B-7FF1598A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1548</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Guilombo Lugo</dc:creator>
  <cp:keywords/>
  <dc:description/>
  <cp:lastModifiedBy>Diana Guilombo Lugo</cp:lastModifiedBy>
  <cp:revision>2</cp:revision>
  <dcterms:created xsi:type="dcterms:W3CDTF">2021-10-02T02:44:00Z</dcterms:created>
  <dcterms:modified xsi:type="dcterms:W3CDTF">2021-10-02T02:44:00Z</dcterms:modified>
</cp:coreProperties>
</file>