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26CAC" w14:textId="77777777" w:rsidR="001C1851" w:rsidRDefault="009742D7">
      <w:pPr>
        <w:pStyle w:val="NormalWeb"/>
        <w:shd w:val="clear" w:color="auto" w:fill="FFFFFF"/>
        <w:spacing w:before="0"/>
        <w:jc w:val="both"/>
      </w:pPr>
      <w:r>
        <w:rPr>
          <w:rFonts w:ascii="Helvetica" w:hAnsi="Helvetica" w:cs="Helvetica"/>
          <w:b/>
          <w:bCs/>
          <w:color w:val="FF0000"/>
        </w:rPr>
        <w:t xml:space="preserve">                                                   </w:t>
      </w:r>
      <w:r>
        <w:rPr>
          <w:rFonts w:ascii="Helvetica" w:hAnsi="Helvetica" w:cs="Helvetica"/>
          <w:b/>
          <w:bCs/>
          <w:color w:val="FF0000"/>
          <w:sz w:val="40"/>
          <w:szCs w:val="40"/>
        </w:rPr>
        <w:t>LA PAPA</w:t>
      </w:r>
    </w:p>
    <w:p w14:paraId="36526CAD" w14:textId="77777777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 xml:space="preserve">Hoy en día, hay aproximadamente 100 mil familias que se dedican al cultivo de papa en 10 departamentos y 283 municipios. El sector genera alrededor de 75 mil empleos </w:t>
      </w:r>
      <w:r>
        <w:rPr>
          <w:rFonts w:ascii="Helvetica" w:hAnsi="Helvetica" w:cs="Helvetica"/>
          <w:color w:val="545454"/>
        </w:rPr>
        <w:t>directos y unos 189 mil indirectos.</w:t>
      </w:r>
    </w:p>
    <w:p w14:paraId="36526CAE" w14:textId="77777777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En 2018, el consumo de papa en Colombia alcanzó las 2 millones 782 mil toneladas, incluidos productos frescos y procesados, con un aumento de alrededor de 30 mil toneladas frente a los 2 millones 751 mil consumidas en 20</w:t>
      </w:r>
      <w:r>
        <w:rPr>
          <w:rFonts w:ascii="Helvetica" w:hAnsi="Helvetica" w:cs="Helvetica"/>
          <w:color w:val="545454"/>
        </w:rPr>
        <w:t>17.</w:t>
      </w:r>
    </w:p>
    <w:p w14:paraId="36526CAF" w14:textId="7A83B3AF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En los últimos 18 años la producción de papa en Colombia ha aumentado un 8%, con variaciones anuales relacionadas con el área</w:t>
      </w:r>
      <w:r w:rsidR="001E737C">
        <w:rPr>
          <w:rFonts w:ascii="Helvetica" w:hAnsi="Helvetica" w:cs="Helvetica"/>
          <w:color w:val="545454"/>
        </w:rPr>
        <w:t xml:space="preserve"> </w:t>
      </w:r>
      <w:bookmarkStart w:id="0" w:name="_Hlk65319332"/>
      <w:r>
        <w:rPr>
          <w:rFonts w:ascii="Helvetica" w:hAnsi="Helvetica" w:cs="Helvetica"/>
          <w:color w:val="545454"/>
        </w:rPr>
        <w:t>sembr</w:t>
      </w:r>
      <w:r>
        <w:rPr>
          <w:rFonts w:ascii="Helvetica" w:hAnsi="Helvetica" w:cs="Helvetica"/>
          <w:color w:val="545454"/>
        </w:rPr>
        <w:t>ada</w:t>
      </w:r>
      <w:bookmarkEnd w:id="0"/>
      <w:r>
        <w:rPr>
          <w:rFonts w:ascii="Helvetica" w:hAnsi="Helvetica" w:cs="Helvetica"/>
          <w:color w:val="545454"/>
        </w:rPr>
        <w:t xml:space="preserve"> y el comportamiento climático.</w:t>
      </w:r>
    </w:p>
    <w:p w14:paraId="36526CB0" w14:textId="77777777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El 90% de área sembrada de papa en Colombia se concentra en Cundinamarca (37%), Boyacá</w:t>
      </w:r>
      <w:r>
        <w:rPr>
          <w:rFonts w:ascii="Helvetica" w:hAnsi="Helvetica" w:cs="Helvetica"/>
          <w:color w:val="545454"/>
        </w:rPr>
        <w:t xml:space="preserve"> (27%), Nariño (20%) y Antioquia (6%).</w:t>
      </w:r>
    </w:p>
    <w:p w14:paraId="36526CB1" w14:textId="77777777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De acuerdo con el ministro de Agricultura, Andrés Valencia, la idea es que entre todos se logre consolidar un sector más competitivo, rentable y con gran capacidad de consumo interno. El propósito del Gobierno es fort</w:t>
      </w:r>
      <w:r>
        <w:rPr>
          <w:rFonts w:ascii="Helvetica" w:hAnsi="Helvetica" w:cs="Helvetica"/>
          <w:color w:val="545454"/>
        </w:rPr>
        <w:t>alecer la cadena productiva y beneficiar a las familias que dependen de esta actividad.</w:t>
      </w:r>
    </w:p>
    <w:p w14:paraId="36526CB2" w14:textId="77777777" w:rsidR="001C1851" w:rsidRDefault="009742D7">
      <w:pPr>
        <w:pStyle w:val="NormalWeb"/>
        <w:shd w:val="clear" w:color="auto" w:fill="FFFFFF"/>
        <w:spacing w:before="0"/>
        <w:jc w:val="both"/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El consumo de papa trae diferentes beneficios para la salud. Contiene, entre otros, vitaminas B1, B3 y B6, además de</w:t>
      </w:r>
      <w:bookmarkStart w:id="1" w:name="_Hlk65318749"/>
      <w:r>
        <w:rPr>
          <w:rFonts w:ascii="Helvetica" w:hAnsi="Helvetica" w:cs="Helvetica"/>
          <w:color w:val="545454"/>
        </w:rPr>
        <w:t xml:space="preserve"> potasio,</w:t>
      </w:r>
      <w:bookmarkEnd w:id="1"/>
      <w:r>
        <w:rPr>
          <w:rFonts w:ascii="Helvetica" w:hAnsi="Helvetica" w:cs="Helvetica"/>
          <w:color w:val="545454"/>
        </w:rPr>
        <w:t xml:space="preserve"> ácido fólico y hierro.</w:t>
      </w:r>
    </w:p>
    <w:p w14:paraId="36526CB3" w14:textId="0D5A7C9B" w:rsidR="001C1851" w:rsidRDefault="009742D7">
      <w:r>
        <w:rPr>
          <w:noProof/>
        </w:rPr>
        <w:drawing>
          <wp:inline distT="0" distB="0" distL="0" distR="0" wp14:anchorId="36526CAC" wp14:editId="36526CAD">
            <wp:extent cx="5403253" cy="3035936"/>
            <wp:effectExtent l="0" t="0" r="6947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253" cy="30359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6B0E76" w14:textId="1D16C200" w:rsidR="00403F66" w:rsidRDefault="00403F66"/>
    <w:p w14:paraId="01018E67" w14:textId="38ABCB33" w:rsidR="00403F66" w:rsidRDefault="00403F66">
      <w:pPr>
        <w:rPr>
          <w:rFonts w:ascii="Helvetica" w:hAnsi="Helvetica"/>
          <w:color w:val="52525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545454"/>
        </w:rPr>
        <w:t>I</w:t>
      </w:r>
      <w:r>
        <w:rPr>
          <w:rFonts w:ascii="Helvetica" w:hAnsi="Helvetica" w:cs="Helvetica"/>
          <w:color w:val="545454"/>
        </w:rPr>
        <w:t>ndirectos</w:t>
      </w:r>
      <w:r w:rsidR="001E737C">
        <w:rPr>
          <w:rFonts w:ascii="Helvetica" w:hAnsi="Helvetica" w:cs="Helvetica"/>
          <w:color w:val="545454"/>
        </w:rPr>
        <w:t>.</w:t>
      </w:r>
      <w:r>
        <w:rPr>
          <w:rFonts w:ascii="Helvetica" w:hAnsi="Helvetica" w:cs="Helvetica"/>
          <w:color w:val="545454"/>
        </w:rPr>
        <w:t xml:space="preserve"> </w:t>
      </w:r>
      <w:r>
        <w:rPr>
          <w:rFonts w:ascii="Helvetica" w:hAnsi="Helvetica"/>
          <w:color w:val="525252"/>
          <w:sz w:val="21"/>
          <w:szCs w:val="21"/>
          <w:shd w:val="clear" w:color="auto" w:fill="FFFFFF"/>
        </w:rPr>
        <w:t>adj. Que se dirige a un fin dando un rodeo. directo. 2. GRAMÁTICA Se aplica al objeto o complemento gramatical en que recae indirectamente la acción verbal o directamente el significado conjunto del verbo y el complemento directo.</w:t>
      </w:r>
    </w:p>
    <w:p w14:paraId="1437C40F" w14:textId="77777777" w:rsidR="001E737C" w:rsidRDefault="001E737C">
      <w:pPr>
        <w:rPr>
          <w:rFonts w:ascii="Helvetica" w:hAnsi="Helvetica"/>
          <w:color w:val="525252"/>
          <w:sz w:val="21"/>
          <w:szCs w:val="21"/>
          <w:shd w:val="clear" w:color="auto" w:fill="FFFFFF"/>
        </w:rPr>
      </w:pPr>
    </w:p>
    <w:p w14:paraId="03AA390F" w14:textId="319F22B1" w:rsidR="00403F66" w:rsidRDefault="001E737C">
      <w:pPr>
        <w:rPr>
          <w:rFonts w:ascii="Helvetica" w:hAnsi="Helvetica" w:cs="Helvetica"/>
          <w:color w:val="545454"/>
        </w:rPr>
      </w:pPr>
      <w:r>
        <w:rPr>
          <w:rFonts w:ascii="Helvetica" w:hAnsi="Helvetica" w:cs="Helvetica"/>
          <w:color w:val="545454"/>
        </w:rPr>
        <w:t>P</w:t>
      </w:r>
      <w:r>
        <w:rPr>
          <w:rFonts w:ascii="Helvetica" w:hAnsi="Helvetica" w:cs="Helvetica"/>
          <w:color w:val="545454"/>
        </w:rPr>
        <w:t>otasio</w:t>
      </w:r>
      <w:r>
        <w:rPr>
          <w:rFonts w:ascii="Helvetica" w:hAnsi="Helvetica" w:cs="Helvetica"/>
          <w:color w:val="545454"/>
        </w:rPr>
        <w:t>.</w:t>
      </w:r>
      <w:r w:rsidRPr="001E737C">
        <w:rPr>
          <w:rFonts w:ascii="Arial" w:hAnsi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t>El </w:t>
      </w:r>
      <w:r>
        <w:rPr>
          <w:rFonts w:ascii="Arial" w:hAnsi="Arial"/>
          <w:b/>
          <w:bCs/>
          <w:color w:val="202122"/>
          <w:sz w:val="21"/>
          <w:szCs w:val="21"/>
          <w:shd w:val="clear" w:color="auto" w:fill="FFFFFF"/>
        </w:rPr>
        <w:t>potasio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t> es un </w:t>
      </w:r>
      <w:hyperlink r:id="rId7" w:tooltip="Elemento químico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elemento químico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de la </w:t>
      </w:r>
      <w:hyperlink r:id="rId8" w:tooltip="Tabla periódica de los elementos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tabla periódica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cuyo </w:t>
      </w:r>
      <w:hyperlink r:id="rId9" w:tooltip="Símbolo químico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símbolo químico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es </w:t>
      </w:r>
      <w:r>
        <w:rPr>
          <w:rFonts w:ascii="Arial" w:hAnsi="Arial"/>
          <w:b/>
          <w:bCs/>
          <w:color w:val="202122"/>
          <w:sz w:val="21"/>
          <w:szCs w:val="21"/>
          <w:shd w:val="clear" w:color="auto" w:fill="FFFFFF"/>
        </w:rPr>
        <w:t>K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t> (del </w:t>
      </w:r>
      <w:hyperlink r:id="rId10" w:tooltip="Latín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latín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/>
          <w:i/>
          <w:iCs/>
          <w:color w:val="202122"/>
          <w:sz w:val="21"/>
          <w:szCs w:val="21"/>
          <w:shd w:val="clear" w:color="auto" w:fill="FFFFFF"/>
        </w:rPr>
        <w:t>Kalium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t xml:space="preserve"> y del árabe. </w:t>
      </w:r>
      <w:proofErr w:type="spellStart"/>
      <w:r>
        <w:rPr>
          <w:rFonts w:ascii="Arial" w:hAnsi="Arial"/>
          <w:color w:val="202122"/>
          <w:sz w:val="21"/>
          <w:szCs w:val="21"/>
          <w:shd w:val="clear" w:color="auto" w:fill="FFFFFF"/>
        </w:rPr>
        <w:t>القلية</w:t>
      </w:r>
      <w:proofErr w:type="spellEnd"/>
      <w:r>
        <w:rPr>
          <w:rFonts w:ascii="Arial" w:hAnsi="Arial"/>
          <w:color w:val="202122"/>
          <w:sz w:val="21"/>
          <w:szCs w:val="21"/>
          <w:shd w:val="clear" w:color="auto" w:fill="FFFFFF"/>
        </w:rPr>
        <w:t>, DMG al-</w:t>
      </w:r>
      <w:proofErr w:type="spellStart"/>
      <w:r>
        <w:rPr>
          <w:rFonts w:ascii="Arial" w:hAnsi="Arial"/>
          <w:color w:val="202122"/>
          <w:sz w:val="21"/>
          <w:szCs w:val="21"/>
          <w:shd w:val="clear" w:color="auto" w:fill="FFFFFF"/>
        </w:rPr>
        <w:t>qalya</w:t>
      </w:r>
      <w:proofErr w:type="spellEnd"/>
      <w:r>
        <w:rPr>
          <w:rFonts w:ascii="Arial" w:hAnsi="Arial"/>
          <w:color w:val="202122"/>
          <w:sz w:val="21"/>
          <w:szCs w:val="21"/>
          <w:shd w:val="clear" w:color="auto" w:fill="FFFFFF"/>
        </w:rPr>
        <w:t>, "ceniza de plantas"), cuyo </w:t>
      </w:r>
      <w:hyperlink r:id="rId11" w:tooltip="Número atómico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número atómico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es </w:t>
      </w:r>
      <w:r>
        <w:rPr>
          <w:rFonts w:ascii="Arial" w:hAnsi="Arial"/>
          <w:b/>
          <w:bCs/>
          <w:color w:val="202122"/>
          <w:sz w:val="21"/>
          <w:szCs w:val="21"/>
          <w:shd w:val="clear" w:color="auto" w:fill="FFFFFF"/>
        </w:rPr>
        <w:t>19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t>. Es un </w:t>
      </w:r>
      <w:hyperlink r:id="rId12" w:tooltip="Metal alcalino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metal alcalino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de color blanco-plateado, que abunda en la naturaleza en los elementos relacionados con el </w:t>
      </w:r>
      <w:hyperlink r:id="rId13" w:tooltip="Agua salada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agua salada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y otros </w:t>
      </w:r>
      <w:hyperlink r:id="rId14" w:tooltip="Mineral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minerales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/>
          <w:color w:val="202122"/>
          <w:sz w:val="21"/>
          <w:szCs w:val="21"/>
          <w:shd w:val="clear" w:color="auto" w:fill="FFFFFF"/>
        </w:rPr>
        <w:lastRenderedPageBreak/>
        <w:t>Se </w:t>
      </w:r>
      <w:hyperlink r:id="rId15" w:tooltip="Oxidación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oxida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 rápidamente en el </w:t>
      </w:r>
      <w:hyperlink r:id="rId16" w:tooltip="Aire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aire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, es muy reactivo, especialmente en </w:t>
      </w:r>
      <w:hyperlink r:id="rId17" w:tooltip="Agua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agua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, y se parece químicamente al </w:t>
      </w:r>
      <w:hyperlink r:id="rId18" w:tooltip="Sodio" w:history="1">
        <w:r>
          <w:rPr>
            <w:rStyle w:val="Hipervnculo"/>
            <w:rFonts w:ascii="Arial" w:hAnsi="Arial"/>
            <w:color w:val="0645AD"/>
            <w:sz w:val="21"/>
            <w:szCs w:val="21"/>
            <w:u w:val="none"/>
            <w:shd w:val="clear" w:color="auto" w:fill="FFFFFF"/>
          </w:rPr>
          <w:t>sodio</w:t>
        </w:r>
      </w:hyperlink>
      <w:r>
        <w:rPr>
          <w:rFonts w:ascii="Arial" w:hAnsi="Arial"/>
          <w:color w:val="202122"/>
          <w:sz w:val="21"/>
          <w:szCs w:val="21"/>
          <w:shd w:val="clear" w:color="auto" w:fill="FFFFFF"/>
        </w:rPr>
        <w:t>.</w:t>
      </w:r>
      <w:r>
        <w:rPr>
          <w:rFonts w:ascii="Helvetica" w:hAnsi="Helvetica" w:cs="Helvetica"/>
          <w:color w:val="545454"/>
        </w:rPr>
        <w:t>,</w:t>
      </w:r>
    </w:p>
    <w:p w14:paraId="7B9B425D" w14:textId="003D8642" w:rsidR="002E1C92" w:rsidRPr="002E1C92" w:rsidRDefault="001E737C" w:rsidP="002E1C92">
      <w:pPr>
        <w:pStyle w:val="NormalWeb"/>
        <w:shd w:val="clear" w:color="auto" w:fill="FFFFFF"/>
        <w:spacing w:before="120" w:after="120"/>
        <w:rPr>
          <w:rFonts w:ascii="Arial" w:hAnsi="Arial" w:cs="Arial"/>
          <w:color w:val="202122"/>
          <w:sz w:val="21"/>
          <w:szCs w:val="21"/>
        </w:rPr>
      </w:pPr>
      <w:r>
        <w:rPr>
          <w:rFonts w:ascii="Helvetica" w:hAnsi="Helvetica" w:cs="Helvetica"/>
          <w:color w:val="545454"/>
        </w:rPr>
        <w:t>S</w:t>
      </w:r>
      <w:r>
        <w:rPr>
          <w:rFonts w:ascii="Helvetica" w:hAnsi="Helvetica" w:cs="Helvetica"/>
          <w:color w:val="545454"/>
        </w:rPr>
        <w:t>embrada</w:t>
      </w:r>
      <w:r>
        <w:rPr>
          <w:rFonts w:ascii="Helvetica" w:hAnsi="Helvetica" w:cs="Helvetica"/>
          <w:color w:val="545454"/>
        </w:rPr>
        <w:t>.</w:t>
      </w:r>
      <w:r w:rsidR="002E1C92" w:rsidRPr="002E1C92"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 w:rsidR="002E1C92" w:rsidRPr="002E1C92">
        <w:rPr>
          <w:rFonts w:ascii="Arial" w:hAnsi="Arial" w:cs="Arial"/>
          <w:b/>
          <w:bCs/>
          <w:color w:val="202122"/>
          <w:sz w:val="21"/>
          <w:szCs w:val="21"/>
        </w:rPr>
        <w:t>Sabrina</w:t>
      </w:r>
      <w:r w:rsidR="002E1C92" w:rsidRPr="002E1C92">
        <w:rPr>
          <w:rFonts w:ascii="Arial" w:hAnsi="Arial" w:cs="Arial"/>
          <w:color w:val="202122"/>
          <w:sz w:val="21"/>
          <w:szCs w:val="21"/>
        </w:rPr>
        <w:t> es un nombre de origen </w:t>
      </w:r>
      <w:hyperlink r:id="rId19" w:tooltip="Idioma celta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</w:rPr>
          <w:t>celta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, forma </w:t>
      </w:r>
      <w:hyperlink r:id="rId20" w:tooltip="Idioma latín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</w:rPr>
          <w:t>latina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 del </w:t>
      </w:r>
      <w:hyperlink r:id="rId21" w:tooltip="Idioma galés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</w:rPr>
          <w:t>galés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 w:rsidR="002E1C92" w:rsidRPr="002E1C92">
        <w:rPr>
          <w:rFonts w:ascii="Arial" w:hAnsi="Arial" w:cs="Arial"/>
          <w:color w:val="202122"/>
          <w:sz w:val="21"/>
          <w:szCs w:val="21"/>
        </w:rPr>
        <w:t>Hafren</w:t>
      </w:r>
      <w:proofErr w:type="spellEnd"/>
      <w:r w:rsidR="002E1C92" w:rsidRPr="002E1C92">
        <w:rPr>
          <w:rFonts w:ascii="Arial" w:hAnsi="Arial" w:cs="Arial"/>
          <w:color w:val="202122"/>
          <w:sz w:val="21"/>
          <w:szCs w:val="21"/>
        </w:rPr>
        <w:t xml:space="preserve"> (en inglés Severn) y se refiere a un personaje mítico, quizás una </w:t>
      </w:r>
      <w:hyperlink r:id="rId22" w:tooltip="Mitología céltica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</w:rPr>
          <w:t>diosa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, asociada al </w:t>
      </w:r>
      <w:hyperlink r:id="rId23" w:tooltip="Río Severn (Reino Unido)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</w:rPr>
          <w:t>río homónimo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.</w:t>
      </w:r>
      <w:hyperlink r:id="rId24" w:anchor="cite_note-3" w:history="1">
        <w:r w:rsidR="002E1C92" w:rsidRPr="002E1C92">
          <w:rPr>
            <w:rFonts w:ascii="Arial" w:hAnsi="Arial" w:cs="Arial"/>
            <w:color w:val="0645AD"/>
            <w:sz w:val="21"/>
            <w:szCs w:val="21"/>
            <w:u w:val="single"/>
            <w:vertAlign w:val="superscript"/>
          </w:rPr>
          <w:t>3</w:t>
        </w:r>
      </w:hyperlink>
      <w:r w:rsidR="002E1C92" w:rsidRPr="002E1C92">
        <w:rPr>
          <w:rFonts w:ascii="Arial" w:hAnsi="Arial" w:cs="Arial"/>
          <w:color w:val="202122"/>
          <w:sz w:val="21"/>
          <w:szCs w:val="21"/>
        </w:rPr>
        <w:t>​</w:t>
      </w:r>
    </w:p>
    <w:p w14:paraId="0E4DD4DC" w14:textId="77777777" w:rsidR="002E1C92" w:rsidRPr="002E1C92" w:rsidRDefault="002E1C92" w:rsidP="002E1C92">
      <w:pPr>
        <w:shd w:val="clear" w:color="auto" w:fill="FFFFFF"/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/>
          <w:color w:val="202122"/>
          <w:sz w:val="21"/>
          <w:szCs w:val="21"/>
          <w:lang w:eastAsia="es-CO"/>
        </w:rPr>
      </w:pP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El significado del </w:t>
      </w:r>
      <w:hyperlink r:id="rId25" w:tooltip="Hidrónimo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hidrónimo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 no ha podido ser explicado, si bien se lo relaciona con formas célticas que indican la lentitud del curso o su carácter de frontera entre </w:t>
      </w:r>
      <w:hyperlink r:id="rId26" w:tooltip="Inglaterra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Inglaterra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 y </w:t>
      </w:r>
      <w:hyperlink r:id="rId27" w:tooltip="Gales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Gales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. En </w:t>
      </w:r>
      <w:hyperlink r:id="rId28" w:tooltip="Irlanda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Irlanda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 xml:space="preserve">, por ejemplo, se conoce el río </w:t>
      </w:r>
      <w:proofErr w:type="spellStart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Sabrann</w:t>
      </w:r>
      <w:proofErr w:type="spellEnd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, actualmente llamado </w:t>
      </w:r>
      <w:hyperlink r:id="rId29" w:tooltip="Río Lee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Lee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.</w:t>
      </w:r>
    </w:p>
    <w:p w14:paraId="5AEBC520" w14:textId="77777777" w:rsidR="002E1C92" w:rsidRPr="002E1C92" w:rsidRDefault="002E1C92" w:rsidP="002E1C92">
      <w:pPr>
        <w:shd w:val="clear" w:color="auto" w:fill="FFFFFF"/>
        <w:suppressAutoHyphens w:val="0"/>
        <w:autoSpaceDN/>
        <w:spacing w:before="120" w:after="120" w:line="240" w:lineRule="auto"/>
        <w:textAlignment w:val="auto"/>
        <w:rPr>
          <w:rFonts w:ascii="Arial" w:eastAsia="Times New Roman" w:hAnsi="Arial"/>
          <w:color w:val="202122"/>
          <w:sz w:val="21"/>
          <w:szCs w:val="21"/>
          <w:lang w:eastAsia="es-CO"/>
        </w:rPr>
      </w:pP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 xml:space="preserve">Según la obra </w:t>
      </w:r>
      <w:proofErr w:type="spellStart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pseudohistórica</w:t>
      </w:r>
      <w:proofErr w:type="spellEnd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 xml:space="preserve"> de </w:t>
      </w:r>
      <w:proofErr w:type="spellStart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begin"/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instrText xml:space="preserve"> HYPERLINK "https://es.wikipedia.org/w/index.php?title=Geoffery_de_Monmouth&amp;action=edit&amp;redlink=1" \o "Geoffery de Monmouth (aún no redactado)" </w:instrText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separate"/>
      </w:r>
      <w:r w:rsidRPr="002E1C92">
        <w:rPr>
          <w:rFonts w:ascii="Arial" w:eastAsia="Times New Roman" w:hAnsi="Arial"/>
          <w:color w:val="BA0000"/>
          <w:sz w:val="21"/>
          <w:szCs w:val="21"/>
          <w:u w:val="single"/>
          <w:lang w:eastAsia="es-CO"/>
        </w:rPr>
        <w:t>Geoffery</w:t>
      </w:r>
      <w:proofErr w:type="spellEnd"/>
      <w:r w:rsidRPr="002E1C92">
        <w:rPr>
          <w:rFonts w:ascii="Arial" w:eastAsia="Times New Roman" w:hAnsi="Arial"/>
          <w:color w:val="BA0000"/>
          <w:sz w:val="21"/>
          <w:szCs w:val="21"/>
          <w:u w:val="single"/>
          <w:lang w:eastAsia="es-CO"/>
        </w:rPr>
        <w:t xml:space="preserve"> de Monmouth</w:t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end"/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, Sabrina fue el nombre de la hija del rey bretón </w:t>
      </w:r>
      <w:hyperlink r:id="rId30" w:tooltip="Locrino (aún no redactado)" w:history="1">
        <w:proofErr w:type="spellStart"/>
        <w:r w:rsidRPr="002E1C92">
          <w:rPr>
            <w:rFonts w:ascii="Arial" w:eastAsia="Times New Roman" w:hAnsi="Arial"/>
            <w:color w:val="BA0000"/>
            <w:sz w:val="21"/>
            <w:szCs w:val="21"/>
            <w:u w:val="single"/>
            <w:lang w:eastAsia="es-CO"/>
          </w:rPr>
          <w:t>Locrino</w:t>
        </w:r>
        <w:proofErr w:type="spellEnd"/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 y de la princesa </w:t>
      </w:r>
      <w:hyperlink r:id="rId31" w:tooltip="Hunos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huna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 </w:t>
      </w:r>
      <w:proofErr w:type="spellStart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begin"/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instrText xml:space="preserve"> HYPERLINK "https://es.wikipedia.org/w/index.php?title=Estrildis&amp;action=edit&amp;redlink=1" \o "Estrildis (aún no redactado)" </w:instrText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separate"/>
      </w:r>
      <w:r w:rsidRPr="002E1C92">
        <w:rPr>
          <w:rFonts w:ascii="Arial" w:eastAsia="Times New Roman" w:hAnsi="Arial"/>
          <w:color w:val="BA0000"/>
          <w:sz w:val="21"/>
          <w:szCs w:val="21"/>
          <w:u w:val="single"/>
          <w:lang w:eastAsia="es-CO"/>
        </w:rPr>
        <w:t>Estrildis</w:t>
      </w:r>
      <w:proofErr w:type="spellEnd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fldChar w:fldCharType="end"/>
      </w:r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. Tras la muerte de su padre y ante la invasión de los habitantes de </w:t>
      </w:r>
      <w:hyperlink r:id="rId32" w:tooltip="Cornualles" w:history="1">
        <w:r w:rsidRPr="002E1C92">
          <w:rPr>
            <w:rFonts w:ascii="Arial" w:eastAsia="Times New Roman" w:hAnsi="Arial"/>
            <w:color w:val="0645AD"/>
            <w:sz w:val="21"/>
            <w:szCs w:val="21"/>
            <w:u w:val="single"/>
            <w:lang w:eastAsia="es-CO"/>
          </w:rPr>
          <w:t>Cornualles</w:t>
        </w:r>
      </w:hyperlink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 xml:space="preserve">, Sabrina y su madre </w:t>
      </w:r>
      <w:proofErr w:type="spellStart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>Estrildis</w:t>
      </w:r>
      <w:proofErr w:type="spellEnd"/>
      <w:r w:rsidRPr="002E1C92">
        <w:rPr>
          <w:rFonts w:ascii="Arial" w:eastAsia="Times New Roman" w:hAnsi="Arial"/>
          <w:color w:val="202122"/>
          <w:sz w:val="21"/>
          <w:szCs w:val="21"/>
          <w:lang w:eastAsia="es-CO"/>
        </w:rPr>
        <w:t xml:space="preserve"> se arrojaron en el río que, desde entonces, llevó el nombre de la infortunada joven.</w:t>
      </w:r>
    </w:p>
    <w:p w14:paraId="4102BEDC" w14:textId="21F64839" w:rsidR="001E737C" w:rsidRDefault="001E737C"/>
    <w:sectPr w:rsidR="001E737C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26CB2" w14:textId="77777777" w:rsidR="00000000" w:rsidRDefault="009742D7">
      <w:pPr>
        <w:spacing w:after="0" w:line="240" w:lineRule="auto"/>
      </w:pPr>
      <w:r>
        <w:separator/>
      </w:r>
    </w:p>
  </w:endnote>
  <w:endnote w:type="continuationSeparator" w:id="0">
    <w:p w14:paraId="36526CB4" w14:textId="77777777" w:rsidR="00000000" w:rsidRDefault="0097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26CAE" w14:textId="77777777" w:rsidR="00000000" w:rsidRDefault="009742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526CB0" w14:textId="77777777" w:rsidR="00000000" w:rsidRDefault="00974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851"/>
    <w:rsid w:val="001C1851"/>
    <w:rsid w:val="001E737C"/>
    <w:rsid w:val="002E1C92"/>
    <w:rsid w:val="00403F66"/>
    <w:rsid w:val="009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6CAC"/>
  <w15:docId w15:val="{0624C565-3E35-4CDA-A56A-A023C3EB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s-C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E7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Agua_salada" TargetMode="External"/><Relationship Id="rId18" Type="http://schemas.openxmlformats.org/officeDocument/2006/relationships/hyperlink" Target="https://es.wikipedia.org/wiki/Sodio" TargetMode="External"/><Relationship Id="rId26" Type="http://schemas.openxmlformats.org/officeDocument/2006/relationships/hyperlink" Target="https://es.wikipedia.org/wiki/Inglaterr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Idioma_gal%C3%A9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es.wikipedia.org/wiki/Elemento_qu%C3%ADmico" TargetMode="External"/><Relationship Id="rId12" Type="http://schemas.openxmlformats.org/officeDocument/2006/relationships/hyperlink" Target="https://es.wikipedia.org/wiki/Metal_alcalino" TargetMode="External"/><Relationship Id="rId17" Type="http://schemas.openxmlformats.org/officeDocument/2006/relationships/hyperlink" Target="https://es.wikipedia.org/wiki/Agua" TargetMode="External"/><Relationship Id="rId25" Type="http://schemas.openxmlformats.org/officeDocument/2006/relationships/hyperlink" Target="https://es.wikipedia.org/wiki/Hidr%C3%B3nimo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Aire" TargetMode="External"/><Relationship Id="rId20" Type="http://schemas.openxmlformats.org/officeDocument/2006/relationships/hyperlink" Target="https://es.wikipedia.org/wiki/Idioma_lat%C3%ADn" TargetMode="External"/><Relationship Id="rId29" Type="http://schemas.openxmlformats.org/officeDocument/2006/relationships/hyperlink" Target="https://es.wikipedia.org/wiki/R%C3%ADo_Le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N%C3%BAmero_at%C3%B3mico" TargetMode="External"/><Relationship Id="rId24" Type="http://schemas.openxmlformats.org/officeDocument/2006/relationships/hyperlink" Target="https://es.wikipedia.org/wiki/Sabrina_(nombre)" TargetMode="External"/><Relationship Id="rId32" Type="http://schemas.openxmlformats.org/officeDocument/2006/relationships/hyperlink" Target="https://es.wikipedia.org/wiki/Cornuall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s.wikipedia.org/wiki/Oxidaci%C3%B3n" TargetMode="External"/><Relationship Id="rId23" Type="http://schemas.openxmlformats.org/officeDocument/2006/relationships/hyperlink" Target="https://es.wikipedia.org/wiki/R%C3%ADo_Severn_(Reino_Unido)" TargetMode="External"/><Relationship Id="rId28" Type="http://schemas.openxmlformats.org/officeDocument/2006/relationships/hyperlink" Target="https://es.wikipedia.org/wiki/Irlanda" TargetMode="External"/><Relationship Id="rId10" Type="http://schemas.openxmlformats.org/officeDocument/2006/relationships/hyperlink" Target="https://es.wikipedia.org/wiki/Lat%C3%ADn" TargetMode="External"/><Relationship Id="rId19" Type="http://schemas.openxmlformats.org/officeDocument/2006/relationships/hyperlink" Target="https://es.wikipedia.org/wiki/Idioma_celta" TargetMode="External"/><Relationship Id="rId31" Type="http://schemas.openxmlformats.org/officeDocument/2006/relationships/hyperlink" Target="https://es.wikipedia.org/wiki/Hun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S%C3%ADmbolo_qu%C3%ADmico" TargetMode="External"/><Relationship Id="rId14" Type="http://schemas.openxmlformats.org/officeDocument/2006/relationships/hyperlink" Target="https://es.wikipedia.org/wiki/Mineral" TargetMode="External"/><Relationship Id="rId22" Type="http://schemas.openxmlformats.org/officeDocument/2006/relationships/hyperlink" Target="https://es.wikipedia.org/wiki/Mitolog%C3%ADa_c%C3%A9ltica" TargetMode="External"/><Relationship Id="rId27" Type="http://schemas.openxmlformats.org/officeDocument/2006/relationships/hyperlink" Target="https://es.wikipedia.org/wiki/Gales" TargetMode="External"/><Relationship Id="rId30" Type="http://schemas.openxmlformats.org/officeDocument/2006/relationships/hyperlink" Target="https://es.wikipedia.org/w/index.php?title=Locrino&amp;action=edit&amp;redlink=1" TargetMode="External"/><Relationship Id="rId8" Type="http://schemas.openxmlformats.org/officeDocument/2006/relationships/hyperlink" Target="https://es.wikipedia.org/wiki/Tabla_peri%C3%B3dica_de_los_elemento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dc:description/>
  <cp:lastModifiedBy>LUIS ALFONSO BONILLA URREA</cp:lastModifiedBy>
  <cp:revision>2</cp:revision>
  <dcterms:created xsi:type="dcterms:W3CDTF">2021-02-27T17:21:00Z</dcterms:created>
  <dcterms:modified xsi:type="dcterms:W3CDTF">2021-02-27T17:21:00Z</dcterms:modified>
</cp:coreProperties>
</file>