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7CBB" w14:textId="77777777" w:rsidR="00003875" w:rsidRPr="00856FF5" w:rsidRDefault="00003875" w:rsidP="00003875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6D80F357" w14:textId="77777777" w:rsidR="00003875" w:rsidRPr="00856FF5" w:rsidRDefault="00003875" w:rsidP="00003875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9264" behindDoc="0" locked="0" layoutInCell="1" allowOverlap="1" wp14:anchorId="2EB1A3E9" wp14:editId="6FE9DBB6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99ECC8D" wp14:editId="5C1A2BBE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C1146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" strokeweight=".09983mm"/>
                <w10:anchorlock/>
              </v:group>
            </w:pict>
          </mc:Fallback>
        </mc:AlternateContent>
      </w:r>
    </w:p>
    <w:p w14:paraId="07042F8B" w14:textId="77777777" w:rsidR="00003875" w:rsidRPr="00856FF5" w:rsidRDefault="00003875" w:rsidP="00003875">
      <w:pPr>
        <w:spacing w:before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E</w:t>
      </w:r>
      <w:r w:rsidRPr="00856FF5">
        <w:rPr>
          <w:rFonts w:ascii="Arial" w:hAnsi="Arial" w:cs="Arial"/>
          <w:color w:val="333333"/>
          <w:sz w:val="20"/>
          <w:szCs w:val="20"/>
        </w:rPr>
        <w:t>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003875" w:rsidRPr="00964AEF" w14:paraId="1C9F85D6" w14:textId="77777777" w:rsidTr="00611F85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6A0A05E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GRADO:</w:t>
            </w:r>
          </w:p>
          <w:p w14:paraId="1B350AD2" w14:textId="6E9BBD4E" w:rsidR="00003875" w:rsidRPr="00964AEF" w:rsidRDefault="00650B90" w:rsidP="00611F85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Cuarto</w:t>
            </w:r>
            <w:r w:rsidR="00003875" w:rsidRPr="00964AEF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5CECD781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ASIGNATURA:</w:t>
            </w:r>
          </w:p>
          <w:p w14:paraId="05145911" w14:textId="77777777" w:rsidR="00003875" w:rsidRPr="00964AEF" w:rsidRDefault="00003875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Lengua castellana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78A9958C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PERÍODO:</w:t>
            </w:r>
          </w:p>
          <w:p w14:paraId="1CDB1ACA" w14:textId="4BF09865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Período </w:t>
            </w:r>
            <w:r w:rsidR="00A17F77">
              <w:rPr>
                <w:rFonts w:ascii="Arial" w:hAnsi="Arial" w:cs="Arial"/>
                <w:color w:val="333333"/>
              </w:rPr>
              <w:t>3</w:t>
            </w:r>
          </w:p>
        </w:tc>
      </w:tr>
      <w:tr w:rsidR="00003875" w:rsidRPr="00964AEF" w14:paraId="67B44F34" w14:textId="77777777" w:rsidTr="00611F85">
        <w:trPr>
          <w:trHeight w:val="435"/>
        </w:trPr>
        <w:tc>
          <w:tcPr>
            <w:tcW w:w="3292" w:type="dxa"/>
            <w:gridSpan w:val="2"/>
          </w:tcPr>
          <w:p w14:paraId="2EDE1D0A" w14:textId="77777777" w:rsidR="00003875" w:rsidRPr="00964AEF" w:rsidRDefault="00003875" w:rsidP="00611F85">
            <w:pPr>
              <w:pStyle w:val="TableParagraph"/>
              <w:spacing w:before="137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SEMANA(S):   10</w:t>
            </w:r>
          </w:p>
        </w:tc>
        <w:tc>
          <w:tcPr>
            <w:tcW w:w="3555" w:type="dxa"/>
            <w:gridSpan w:val="2"/>
          </w:tcPr>
          <w:p w14:paraId="1A0CC840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INICIO:</w:t>
            </w:r>
          </w:p>
          <w:p w14:paraId="776AFAE4" w14:textId="65C81E43" w:rsidR="00003875" w:rsidRPr="00964AEF" w:rsidRDefault="00A17F77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JULIO 11</w:t>
            </w:r>
            <w:r w:rsidR="00006E99">
              <w:rPr>
                <w:rFonts w:ascii="Arial" w:hAnsi="Arial" w:cs="Arial"/>
                <w:color w:val="333333"/>
              </w:rPr>
              <w:t xml:space="preserve"> </w:t>
            </w:r>
            <w:r w:rsidR="00003875" w:rsidRPr="00964AEF">
              <w:rPr>
                <w:rFonts w:ascii="Arial" w:hAnsi="Arial" w:cs="Arial"/>
                <w:color w:val="333333"/>
              </w:rPr>
              <w:t>-2022</w:t>
            </w:r>
          </w:p>
        </w:tc>
        <w:tc>
          <w:tcPr>
            <w:tcW w:w="2979" w:type="dxa"/>
            <w:gridSpan w:val="2"/>
          </w:tcPr>
          <w:p w14:paraId="5E27ED25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FIN:</w:t>
            </w:r>
          </w:p>
          <w:p w14:paraId="3CC18912" w14:textId="6833A419" w:rsidR="00003875" w:rsidRPr="00964AEF" w:rsidRDefault="00A17F77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SEPTIEMBRE </w:t>
            </w:r>
            <w:r w:rsidR="00006E99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006E99">
              <w:rPr>
                <w:rFonts w:ascii="Arial" w:hAnsi="Arial" w:cs="Arial"/>
              </w:rPr>
              <w:t xml:space="preserve"> -</w:t>
            </w:r>
            <w:r w:rsidR="00003875">
              <w:rPr>
                <w:rFonts w:ascii="Arial" w:hAnsi="Arial" w:cs="Arial"/>
              </w:rPr>
              <w:t xml:space="preserve"> 2022</w:t>
            </w:r>
          </w:p>
        </w:tc>
      </w:tr>
      <w:tr w:rsidR="00003875" w:rsidRPr="00964AEF" w14:paraId="7B94849C" w14:textId="77777777" w:rsidTr="00611F85">
        <w:trPr>
          <w:trHeight w:val="435"/>
        </w:trPr>
        <w:tc>
          <w:tcPr>
            <w:tcW w:w="9827" w:type="dxa"/>
            <w:gridSpan w:val="6"/>
          </w:tcPr>
          <w:p w14:paraId="00E21035" w14:textId="09B8D2A0" w:rsidR="00003875" w:rsidRPr="00964AEF" w:rsidRDefault="00003875" w:rsidP="00BD1F01">
            <w:pPr>
              <w:pStyle w:val="TableParagraph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DOCENTE:</w:t>
            </w:r>
            <w:r w:rsidR="00BD1F01">
              <w:rPr>
                <w:rFonts w:ascii="Arial" w:hAnsi="Arial" w:cs="Arial"/>
                <w:b/>
                <w:color w:val="333333"/>
              </w:rPr>
              <w:t xml:space="preserve"> </w:t>
            </w:r>
            <w:r w:rsidRPr="00964AEF">
              <w:rPr>
                <w:rFonts w:ascii="Arial" w:hAnsi="Arial" w:cs="Arial"/>
                <w:color w:val="333333"/>
              </w:rPr>
              <w:t xml:space="preserve">Adriana Marcela Pérez </w:t>
            </w:r>
            <w:r w:rsidR="00006E99" w:rsidRPr="00964AEF">
              <w:rPr>
                <w:rFonts w:ascii="Arial" w:hAnsi="Arial" w:cs="Arial"/>
                <w:color w:val="333333"/>
              </w:rPr>
              <w:t>Rodríguez</w:t>
            </w:r>
          </w:p>
        </w:tc>
      </w:tr>
      <w:tr w:rsidR="00003875" w:rsidRPr="00964AEF" w14:paraId="0866FF10" w14:textId="77777777" w:rsidTr="00611F85">
        <w:trPr>
          <w:trHeight w:val="610"/>
        </w:trPr>
        <w:tc>
          <w:tcPr>
            <w:tcW w:w="9827" w:type="dxa"/>
            <w:gridSpan w:val="6"/>
          </w:tcPr>
          <w:p w14:paraId="0BB06031" w14:textId="41E5448A" w:rsidR="00003875" w:rsidRPr="00CE15AA" w:rsidRDefault="00003875" w:rsidP="00611F85">
            <w:pPr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ESTÁNDAR: </w:t>
            </w:r>
            <w:r w:rsidR="00EC33E6">
              <w:t>Comprendo diversos tipos de texto, utilizando algunas estrategias de búsqueda, organización y almacenamiento de la información.</w:t>
            </w:r>
          </w:p>
        </w:tc>
      </w:tr>
      <w:tr w:rsidR="00003875" w:rsidRPr="00964AEF" w14:paraId="0FECE5C2" w14:textId="77777777" w:rsidTr="00611F85">
        <w:trPr>
          <w:trHeight w:val="610"/>
        </w:trPr>
        <w:tc>
          <w:tcPr>
            <w:tcW w:w="9827" w:type="dxa"/>
            <w:gridSpan w:val="6"/>
          </w:tcPr>
          <w:p w14:paraId="7253B252" w14:textId="4F3837C7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FIN EN MENTE: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CF5E9F" w:rsidRPr="00CE15A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Que el estudiante </w:t>
            </w:r>
            <w:r w:rsidR="00A17F77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aproveche las herramientas brindadas para fortalecer sus procesos en el área a través del diagnóstico realizado en las pruebas evaluar para avanzar </w:t>
            </w:r>
          </w:p>
        </w:tc>
      </w:tr>
      <w:tr w:rsidR="00003875" w:rsidRPr="00964AEF" w14:paraId="6F44EDF2" w14:textId="77777777" w:rsidTr="00611F85">
        <w:trPr>
          <w:trHeight w:val="435"/>
        </w:trPr>
        <w:tc>
          <w:tcPr>
            <w:tcW w:w="9827" w:type="dxa"/>
            <w:gridSpan w:val="6"/>
          </w:tcPr>
          <w:p w14:paraId="0E370198" w14:textId="46FB92BF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NIVEL DE DESEMPEÑO: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C33E6">
              <w:t>Identifico la intención comunicativa de cada uno de los textos leídos. • Determino algunas estrategias para buscar, seleccionar y almacenar información: resúmenes, cuadros sinópticos, mapas conceptuales y fi chas</w:t>
            </w:r>
          </w:p>
        </w:tc>
      </w:tr>
      <w:tr w:rsidR="00003875" w:rsidRPr="00964AEF" w14:paraId="5D9F2B3B" w14:textId="77777777" w:rsidTr="00611F85">
        <w:trPr>
          <w:trHeight w:val="491"/>
        </w:trPr>
        <w:tc>
          <w:tcPr>
            <w:tcW w:w="9827" w:type="dxa"/>
            <w:gridSpan w:val="6"/>
          </w:tcPr>
          <w:p w14:paraId="426952ED" w14:textId="6E7824B7" w:rsidR="00003875" w:rsidRPr="00CE15AA" w:rsidRDefault="00003875" w:rsidP="00EF7B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INDICADORES DE DESEMPEÑO:</w:t>
            </w:r>
            <w:r w:rsidRPr="00CE15AA">
              <w:rPr>
                <w:rFonts w:ascii="Arial" w:eastAsia="Tahoma" w:hAnsi="Arial" w:cs="Arial"/>
                <w:color w:val="231F20"/>
                <w:w w:val="80"/>
                <w:sz w:val="20"/>
                <w:szCs w:val="20"/>
              </w:rPr>
              <w:t xml:space="preserve"> </w:t>
            </w:r>
            <w:r w:rsidR="00CB6517">
              <w:t>Participa en espacios orales teniendo en cuenta el contenido, la estructura y la intención comunicativa de las emisiones.</w:t>
            </w:r>
          </w:p>
        </w:tc>
      </w:tr>
      <w:tr w:rsidR="00003875" w:rsidRPr="00964AEF" w14:paraId="31FA7DDF" w14:textId="77777777" w:rsidTr="00611F85">
        <w:trPr>
          <w:trHeight w:val="610"/>
        </w:trPr>
        <w:tc>
          <w:tcPr>
            <w:tcW w:w="9827" w:type="dxa"/>
            <w:gridSpan w:val="6"/>
          </w:tcPr>
          <w:p w14:paraId="48714B80" w14:textId="7ADA5015" w:rsidR="00003875" w:rsidRDefault="00027E3A" w:rsidP="009B048E">
            <w:pPr>
              <w:pStyle w:val="TableParagraph"/>
              <w:rPr>
                <w:rFonts w:ascii="Arial" w:eastAsiaTheme="minorHAnsi" w:hAnsi="Arial" w:cs="Arial"/>
                <w:lang w:val="es-CO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TEMA:</w:t>
            </w:r>
            <w:r w:rsidR="000557AC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724588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0557AC">
              <w:rPr>
                <w:rFonts w:ascii="Arial" w:eastAsiaTheme="minorHAnsi" w:hAnsi="Arial" w:cs="Arial"/>
                <w:lang w:val="es-CO"/>
              </w:rPr>
              <w:t>Clases de textos no literarios: instructivo y normativo.</w:t>
            </w:r>
            <w:r w:rsidR="00EA3234">
              <w:rPr>
                <w:rFonts w:ascii="Arial" w:eastAsiaTheme="minorHAnsi" w:hAnsi="Arial" w:cs="Arial"/>
                <w:lang w:val="es-CO"/>
              </w:rPr>
              <w:t xml:space="preserve"> Sinónimos y antónimos. Las reglas ortográficas (signos de puntuación, uso de mayúsculas</w:t>
            </w:r>
            <w:r>
              <w:rPr>
                <w:rFonts w:ascii="Arial" w:eastAsiaTheme="minorHAnsi" w:hAnsi="Arial" w:cs="Arial"/>
                <w:lang w:val="es-CO"/>
              </w:rPr>
              <w:t>)</w:t>
            </w:r>
            <w:r w:rsidR="00EA3234">
              <w:rPr>
                <w:rFonts w:ascii="Arial" w:eastAsiaTheme="minorHAnsi" w:hAnsi="Arial" w:cs="Arial"/>
                <w:lang w:val="es-CO"/>
              </w:rPr>
              <w:t xml:space="preserve">.   </w:t>
            </w:r>
            <w:r>
              <w:rPr>
                <w:rFonts w:ascii="Arial" w:eastAsiaTheme="minorHAnsi" w:hAnsi="Arial" w:cs="Arial"/>
                <w:lang w:val="es-CO"/>
              </w:rPr>
              <w:t>Retroalimentación e las pruebas evaluar para avanzar</w:t>
            </w:r>
            <w:r w:rsidR="000557AC">
              <w:rPr>
                <w:rFonts w:ascii="Arial" w:eastAsiaTheme="minorHAnsi" w:hAnsi="Arial" w:cs="Arial"/>
                <w:lang w:val="es-CO"/>
              </w:rPr>
              <w:t>.</w:t>
            </w:r>
            <w:r w:rsidR="00CC08A3">
              <w:rPr>
                <w:rFonts w:ascii="Arial" w:eastAsiaTheme="minorHAnsi" w:hAnsi="Arial" w:cs="Arial"/>
                <w:lang w:val="es-CO"/>
              </w:rPr>
              <w:t xml:space="preserve"> Actividades del texto guía.</w:t>
            </w:r>
            <w:r w:rsidR="002A25A6">
              <w:rPr>
                <w:rFonts w:ascii="Arial" w:eastAsiaTheme="minorHAnsi" w:hAnsi="Arial" w:cs="Arial"/>
                <w:lang w:val="es-CO"/>
              </w:rPr>
              <w:t xml:space="preserve"> </w:t>
            </w:r>
          </w:p>
          <w:p w14:paraId="3D6A4C36" w14:textId="1FFA8F91" w:rsidR="00284CF6" w:rsidRPr="00964AEF" w:rsidRDefault="00D446BF" w:rsidP="007500EE">
            <w:pPr>
              <w:widowControl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  <w:lang w:val="es-CO"/>
              </w:rPr>
              <w:t xml:space="preserve">FORMA DE VALORAR Y EVALUAR: </w:t>
            </w:r>
            <w:r>
              <w:rPr>
                <w:rFonts w:ascii="Arial" w:eastAsiaTheme="minorHAnsi" w:hAnsi="Arial" w:cs="Arial"/>
                <w:lang w:val="es-CO"/>
              </w:rPr>
              <w:t xml:space="preserve">Durante el periodo se trabajan guías, pruebas saber, </w:t>
            </w:r>
            <w:r w:rsidR="007500EE">
              <w:rPr>
                <w:rFonts w:ascii="Arial" w:eastAsiaTheme="minorHAnsi" w:hAnsi="Arial" w:cs="Arial"/>
                <w:lang w:val="es-CO"/>
              </w:rPr>
              <w:t xml:space="preserve">archivo de evaluar para avanzar retroalimentación, </w:t>
            </w:r>
            <w:r>
              <w:rPr>
                <w:rFonts w:ascii="Arial" w:eastAsiaTheme="minorHAnsi" w:hAnsi="Arial" w:cs="Arial"/>
                <w:lang w:val="es-CO"/>
              </w:rPr>
              <w:t>trabajos en el cuaderno y</w:t>
            </w:r>
            <w:r w:rsidR="005A06D0">
              <w:rPr>
                <w:rFonts w:ascii="Arial" w:eastAsiaTheme="minorHAnsi" w:hAnsi="Arial" w:cs="Arial"/>
                <w:lang w:val="es-CO"/>
              </w:rPr>
              <w:t xml:space="preserve"> en el libro, así como </w:t>
            </w:r>
            <w:r>
              <w:rPr>
                <w:rFonts w:ascii="Arial" w:eastAsiaTheme="minorHAnsi" w:hAnsi="Arial" w:cs="Arial"/>
                <w:lang w:val="es-CO"/>
              </w:rPr>
              <w:t>tareas que serán calificadas de acuerdo al cumplimiento de entrega, orden, presentación, letra, ortografía</w:t>
            </w:r>
            <w:r w:rsidR="007500EE">
              <w:rPr>
                <w:rFonts w:ascii="Arial" w:eastAsiaTheme="minorHAnsi" w:hAnsi="Arial" w:cs="Arial"/>
                <w:lang w:val="es-CO"/>
              </w:rPr>
              <w:t xml:space="preserve">, que a tercer periodo ya debe estar muy fortalecida. </w:t>
            </w:r>
            <w:r w:rsidR="00D23872">
              <w:rPr>
                <w:rFonts w:ascii="Arial" w:eastAsiaTheme="minorHAnsi" w:hAnsi="Arial" w:cs="Arial"/>
                <w:lang w:val="es-CO"/>
              </w:rPr>
              <w:t xml:space="preserve">El acuerdo debe estar firmado por el estudiante y el padre de familia. </w:t>
            </w:r>
            <w:r>
              <w:rPr>
                <w:rFonts w:ascii="Arial" w:eastAsiaTheme="minorHAnsi" w:hAnsi="Arial" w:cs="Arial"/>
                <w:lang w:val="es-CO"/>
              </w:rPr>
              <w:t xml:space="preserve">Asimismo, quién </w:t>
            </w:r>
            <w:r w:rsidRPr="00D446BF">
              <w:rPr>
                <w:rFonts w:ascii="Arial" w:eastAsiaTheme="minorHAnsi" w:hAnsi="Arial" w:cs="Arial"/>
                <w:b/>
                <w:bCs/>
                <w:lang w:val="es-CO"/>
              </w:rPr>
              <w:t>NO VENGA A CLASE</w:t>
            </w:r>
            <w:r>
              <w:rPr>
                <w:rFonts w:ascii="Arial" w:eastAsiaTheme="minorHAnsi" w:hAnsi="Arial" w:cs="Arial"/>
                <w:lang w:val="es-CO"/>
              </w:rPr>
              <w:t xml:space="preserve">, presenta la </w:t>
            </w:r>
            <w:r w:rsidRPr="00D446BF">
              <w:rPr>
                <w:rFonts w:ascii="Arial" w:eastAsiaTheme="minorHAnsi" w:hAnsi="Arial" w:cs="Arial"/>
                <w:b/>
                <w:bCs/>
                <w:lang w:val="es-CO"/>
              </w:rPr>
              <w:t>EXCUSA EN EL FORMATO INSTITUCIONAL</w:t>
            </w:r>
            <w:r>
              <w:rPr>
                <w:rFonts w:ascii="Arial" w:eastAsiaTheme="minorHAnsi" w:hAnsi="Arial" w:cs="Arial"/>
                <w:b/>
                <w:bCs/>
                <w:lang w:val="es-CO"/>
              </w:rPr>
              <w:t xml:space="preserve">, debe PRESENTARSE IGUALADO y </w:t>
            </w:r>
            <w:r>
              <w:rPr>
                <w:rFonts w:ascii="Arial" w:eastAsiaTheme="minorHAnsi" w:hAnsi="Arial" w:cs="Arial"/>
                <w:lang w:val="es-CO"/>
              </w:rPr>
              <w:t xml:space="preserve">solicitar el material de trabajo </w:t>
            </w:r>
            <w:r w:rsidRP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ANTES DE LA </w:t>
            </w:r>
            <w:r w:rsidR="00CE15AA" w:rsidRPr="00D446BF">
              <w:rPr>
                <w:rFonts w:ascii="Arial" w:eastAsiaTheme="minorHAnsi" w:hAnsi="Arial" w:cs="Arial"/>
                <w:b/>
                <w:bCs/>
                <w:lang w:val="es-CO"/>
              </w:rPr>
              <w:t>CLASE.</w:t>
            </w:r>
            <w:r w:rsidR="00CE15AA">
              <w:rPr>
                <w:rFonts w:ascii="Arial" w:eastAsiaTheme="minorHAnsi" w:hAnsi="Arial" w:cs="Arial"/>
                <w:b/>
                <w:bCs/>
                <w:lang w:val="es-CO"/>
              </w:rPr>
              <w:t xml:space="preserve"> Se evalúa de manera permanente la lectura, fluidez, entonación, </w:t>
            </w:r>
            <w:r w:rsidR="0031506A">
              <w:rPr>
                <w:rFonts w:ascii="Arial" w:eastAsiaTheme="minorHAnsi" w:hAnsi="Arial" w:cs="Arial"/>
                <w:b/>
                <w:bCs/>
                <w:lang w:val="es-CO"/>
              </w:rPr>
              <w:t xml:space="preserve">el trabajo en clase. Comportamiento, actitud, trabajo en clase, etc. </w:t>
            </w:r>
          </w:p>
        </w:tc>
      </w:tr>
      <w:tr w:rsidR="00003875" w:rsidRPr="00964AEF" w14:paraId="4811F57B" w14:textId="77777777" w:rsidTr="00611F85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71BBAE13" w14:textId="77777777" w:rsidR="00003875" w:rsidRPr="00964AEF" w:rsidRDefault="00003875" w:rsidP="00611F85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ACUERDO CONVIVENCIAL</w:t>
            </w:r>
          </w:p>
        </w:tc>
      </w:tr>
      <w:tr w:rsidR="00003875" w:rsidRPr="00964AEF" w14:paraId="7A3D89C0" w14:textId="77777777" w:rsidTr="00611F85">
        <w:trPr>
          <w:trHeight w:val="272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74033CC8" w14:textId="77777777" w:rsidR="00003875" w:rsidRPr="00A81B7B" w:rsidRDefault="00003875" w:rsidP="00611F85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14:paraId="17E8E3AD" w14:textId="75815756" w:rsidR="00003875" w:rsidRPr="00A81B7B" w:rsidRDefault="0048552C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La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actitud 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 un elemento esencial para lograr avance en el proceso. 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Traer siempre los materiales de clase (libro, cuaderno,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guías pegadas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etc.)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es el mejor camino a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l éxito del proceso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5C7318BF" w14:textId="77777777" w:rsidR="00003875" w:rsidRPr="00A81B7B" w:rsidRDefault="00003875" w:rsidP="00611F85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14:paraId="6CD8AABF" w14:textId="0DE8AA73" w:rsidR="0048552C" w:rsidRPr="00364665" w:rsidRDefault="0048552C" w:rsidP="0048552C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64665">
              <w:rPr>
                <w:rFonts w:ascii="Arial" w:hAnsi="Arial" w:cs="Arial"/>
                <w:color w:val="333333"/>
                <w:sz w:val="18"/>
                <w:szCs w:val="18"/>
              </w:rPr>
              <w:t>L</w:t>
            </w:r>
            <w:r w:rsidRPr="00364665">
              <w:rPr>
                <w:rFonts w:ascii="Arial" w:hAnsi="Arial" w:cs="Arial"/>
                <w:color w:val="333333"/>
                <w:sz w:val="18"/>
                <w:szCs w:val="18"/>
              </w:rPr>
              <w:t>a retroalimentación y el error se considera actualmente la mejor forma de aprendizaje.</w:t>
            </w:r>
            <w:r w:rsidRPr="00364665">
              <w:rPr>
                <w:rFonts w:ascii="Arial" w:hAnsi="Arial" w:cs="Arial"/>
                <w:color w:val="333333"/>
                <w:sz w:val="18"/>
                <w:szCs w:val="18"/>
              </w:rPr>
              <w:t xml:space="preserve"> Por eso se justifica el saber hacer en la corrección e las pruebas EVALUAR PARA AVANZAR YYA PRESENTADAS. </w:t>
            </w:r>
          </w:p>
          <w:p w14:paraId="1990FFF8" w14:textId="4F1B61F7" w:rsidR="00314197" w:rsidRPr="00A81B7B" w:rsidRDefault="0048552C" w:rsidP="0048552C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364665">
              <w:rPr>
                <w:rFonts w:ascii="Arial" w:hAnsi="Arial" w:cs="Arial"/>
                <w:color w:val="333333"/>
                <w:sz w:val="18"/>
                <w:szCs w:val="18"/>
              </w:rPr>
              <w:t>Es necesario, tener ya adquirido el hábito de la lectura que se demuestra en la fluidez, entonación y comprensión de la misma.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AB87C12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14:paraId="70435C08" w14:textId="77777777" w:rsidR="00F373D6" w:rsidRDefault="00F373D6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Los principales saberes se evidencian en la identificación de diversos tipos de textos no literarios y sus características.</w:t>
            </w:r>
          </w:p>
          <w:p w14:paraId="427CBA78" w14:textId="00DE1721" w:rsidR="002E25A2" w:rsidRPr="00A81B7B" w:rsidRDefault="00F373D6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Así como, la buena aplicación de la ortografía que debe ir mejorando de forma gradual. </w:t>
            </w:r>
            <w:r w:rsidR="002E25A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60A7811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14:paraId="554E8CFC" w14:textId="77777777" w:rsidR="00F373D6" w:rsidRDefault="00F373D6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proceso metacognitivo marca el punto esencial en la autoevaluación, porque es considerado el reconocimiento de los avances y las debilidades desde el punto de vista de la mejora.</w:t>
            </w:r>
          </w:p>
          <w:p w14:paraId="1AAD024A" w14:textId="4183727E" w:rsidR="002E25A2" w:rsidRPr="00A81B7B" w:rsidRDefault="002E25A2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75" w:rsidRPr="00964AEF" w14:paraId="4B4B2D63" w14:textId="77777777" w:rsidTr="00611F85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25DA85C9" w14:textId="77777777" w:rsidR="00003875" w:rsidRPr="002E25A2" w:rsidRDefault="00003875" w:rsidP="00611F85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NOTA: ACEPTO CUMPLIR CON TODOS LOS ASPECTOS ESTIPULADOS EN EL PRESENTE ACUERDO Y LO</w:t>
            </w:r>
            <w:r w:rsidR="00A12F65"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S</w:t>
            </w:r>
            <w:r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DEL PACTO DE CONVIVENCIA</w:t>
            </w:r>
          </w:p>
        </w:tc>
      </w:tr>
      <w:tr w:rsidR="00003875" w:rsidRPr="00964AEF" w14:paraId="6B667FD8" w14:textId="77777777" w:rsidTr="00611F85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1E18FFBD" w14:textId="627470A4" w:rsidR="00003875" w:rsidRPr="002E25A2" w:rsidRDefault="004F34E0" w:rsidP="00611F85">
            <w:pPr>
              <w:pStyle w:val="TableParagraph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Mj9</w:t>
            </w:r>
            <w:r w:rsidR="00003875"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4017C828" w14:textId="77777777" w:rsidR="00003875" w:rsidRPr="002E25A2" w:rsidRDefault="00003875" w:rsidP="00611F8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FIRMA ESTUDIANTE</w:t>
            </w:r>
          </w:p>
        </w:tc>
      </w:tr>
    </w:tbl>
    <w:p w14:paraId="56436F16" w14:textId="77777777" w:rsidR="00003875" w:rsidRPr="00964AEF" w:rsidRDefault="00003875" w:rsidP="00003875">
      <w:pPr>
        <w:rPr>
          <w:rFonts w:ascii="Arial" w:hAnsi="Arial" w:cs="Arial"/>
          <w:b/>
        </w:rPr>
      </w:pPr>
      <w:bookmarkStart w:id="0" w:name="_GoBack"/>
      <w:bookmarkEnd w:id="0"/>
    </w:p>
    <w:p w14:paraId="7409954D" w14:textId="77777777" w:rsidR="00E66971" w:rsidRDefault="00E66971"/>
    <w:sectPr w:rsidR="00E66971" w:rsidSect="00003875"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75"/>
    <w:rsid w:val="00003875"/>
    <w:rsid w:val="00006E99"/>
    <w:rsid w:val="00027E3A"/>
    <w:rsid w:val="00051252"/>
    <w:rsid w:val="000557AC"/>
    <w:rsid w:val="000C2BC9"/>
    <w:rsid w:val="000D590C"/>
    <w:rsid w:val="000D60D0"/>
    <w:rsid w:val="0016717B"/>
    <w:rsid w:val="001D6A07"/>
    <w:rsid w:val="001F44B0"/>
    <w:rsid w:val="00255E8E"/>
    <w:rsid w:val="00284CF6"/>
    <w:rsid w:val="002A25A6"/>
    <w:rsid w:val="002A722A"/>
    <w:rsid w:val="002E25A2"/>
    <w:rsid w:val="00314197"/>
    <w:rsid w:val="0031506A"/>
    <w:rsid w:val="00364665"/>
    <w:rsid w:val="00447580"/>
    <w:rsid w:val="00477E43"/>
    <w:rsid w:val="0048552C"/>
    <w:rsid w:val="004F34E0"/>
    <w:rsid w:val="00555473"/>
    <w:rsid w:val="005A06D0"/>
    <w:rsid w:val="00607372"/>
    <w:rsid w:val="00650B90"/>
    <w:rsid w:val="006669BD"/>
    <w:rsid w:val="00724588"/>
    <w:rsid w:val="007500EE"/>
    <w:rsid w:val="00770314"/>
    <w:rsid w:val="007F46C5"/>
    <w:rsid w:val="00810F39"/>
    <w:rsid w:val="008712B1"/>
    <w:rsid w:val="008B03A1"/>
    <w:rsid w:val="009B048E"/>
    <w:rsid w:val="009F27AC"/>
    <w:rsid w:val="00A12F65"/>
    <w:rsid w:val="00A17F77"/>
    <w:rsid w:val="00A81B7B"/>
    <w:rsid w:val="00AC4793"/>
    <w:rsid w:val="00AE1E6D"/>
    <w:rsid w:val="00B35C20"/>
    <w:rsid w:val="00B43DD2"/>
    <w:rsid w:val="00B979F2"/>
    <w:rsid w:val="00BD1F01"/>
    <w:rsid w:val="00C818A0"/>
    <w:rsid w:val="00CB6517"/>
    <w:rsid w:val="00CC08A3"/>
    <w:rsid w:val="00CE15AA"/>
    <w:rsid w:val="00CF5E9F"/>
    <w:rsid w:val="00D03D52"/>
    <w:rsid w:val="00D211C1"/>
    <w:rsid w:val="00D23872"/>
    <w:rsid w:val="00D446BF"/>
    <w:rsid w:val="00D70836"/>
    <w:rsid w:val="00DB73A9"/>
    <w:rsid w:val="00E05137"/>
    <w:rsid w:val="00E66971"/>
    <w:rsid w:val="00E936AD"/>
    <w:rsid w:val="00EA3234"/>
    <w:rsid w:val="00EC33E6"/>
    <w:rsid w:val="00EE4872"/>
    <w:rsid w:val="00EF7BC3"/>
    <w:rsid w:val="00F14A7D"/>
    <w:rsid w:val="00F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221"/>
  <w15:chartTrackingRefBased/>
  <w15:docId w15:val="{6D4AA19F-E32E-4759-AECC-3939375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875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3875"/>
    <w:rPr>
      <w:b/>
      <w:bCs/>
      <w:i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3875"/>
    <w:rPr>
      <w:rFonts w:ascii="DejaVu Sans Condensed" w:eastAsia="DejaVu Sans Condensed" w:hAnsi="DejaVu Sans Condensed" w:cs="DejaVu Sans Condensed"/>
      <w:b/>
      <w:bCs/>
      <w:i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003875"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80</cp:revision>
  <dcterms:created xsi:type="dcterms:W3CDTF">2022-07-07T02:34:00Z</dcterms:created>
  <dcterms:modified xsi:type="dcterms:W3CDTF">2022-07-08T22:00:00Z</dcterms:modified>
</cp:coreProperties>
</file>