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3A9" w:rsidRPr="005826A2" w:rsidRDefault="008D33A9" w:rsidP="005826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826A2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66C65E8D" wp14:editId="63263417">
            <wp:simplePos x="0" y="0"/>
            <wp:positionH relativeFrom="margin">
              <wp:posOffset>-569344</wp:posOffset>
            </wp:positionH>
            <wp:positionV relativeFrom="margin">
              <wp:posOffset>-541667</wp:posOffset>
            </wp:positionV>
            <wp:extent cx="695325" cy="1074920"/>
            <wp:effectExtent l="0" t="0" r="0" b="0"/>
            <wp:wrapSquare wrapText="bothSides"/>
            <wp:docPr id="2" name="Imagen 2" descr="LA POESIA PUERTA DE LA CREATIVIDAD: DESCRIPCIÓN GENERAL D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POESIA PUERTA DE LA CREATIVIDAD: DESCRIPCIÓN GENERAL DEL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7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26A2">
        <w:rPr>
          <w:rFonts w:ascii="Arial" w:eastAsia="Times New Roman" w:hAnsi="Arial" w:cs="Arial"/>
          <w:b/>
          <w:sz w:val="24"/>
          <w:szCs w:val="24"/>
        </w:rPr>
        <w:t>INSTITUCIÓN EDUCATIVA MIGUEL DE CERVANTES SAAVEDRA</w:t>
      </w:r>
    </w:p>
    <w:p w:rsidR="008D33A9" w:rsidRPr="005826A2" w:rsidRDefault="008D33A9" w:rsidP="005826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826A2">
        <w:rPr>
          <w:rFonts w:ascii="Arial" w:eastAsia="Times New Roman" w:hAnsi="Arial" w:cs="Arial"/>
          <w:b/>
          <w:sz w:val="24"/>
          <w:szCs w:val="24"/>
        </w:rPr>
        <w:t>ÁREA DE EDUCACIÓN FÍSICA RECREACIÓN Y DEPORTES</w:t>
      </w:r>
    </w:p>
    <w:p w:rsidR="008D33A9" w:rsidRPr="005826A2" w:rsidRDefault="008D33A9" w:rsidP="005826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826A2">
        <w:rPr>
          <w:rFonts w:ascii="Arial" w:eastAsia="Times New Roman" w:hAnsi="Arial" w:cs="Arial"/>
          <w:b/>
          <w:sz w:val="24"/>
          <w:szCs w:val="24"/>
        </w:rPr>
        <w:t>CICLO 5</w:t>
      </w:r>
    </w:p>
    <w:p w:rsidR="008D33A9" w:rsidRPr="005826A2" w:rsidRDefault="008D33A9" w:rsidP="005826A2">
      <w:pPr>
        <w:shd w:val="clear" w:color="auto" w:fill="FFFFFF"/>
        <w:spacing w:after="0" w:line="240" w:lineRule="auto"/>
        <w:contextualSpacing/>
        <w:mirrorIndents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:rsidR="005826A2" w:rsidRPr="005826A2" w:rsidRDefault="005826A2" w:rsidP="005826A2">
      <w:pPr>
        <w:spacing w:before="225" w:after="285" w:line="240" w:lineRule="atLeast"/>
        <w:jc w:val="both"/>
        <w:textAlignment w:val="baseline"/>
        <w:outlineLvl w:val="1"/>
        <w:rPr>
          <w:rFonts w:ascii="Arial" w:eastAsia="Times New Roman" w:hAnsi="Arial" w:cs="Arial"/>
          <w:sz w:val="46"/>
          <w:szCs w:val="46"/>
          <w:lang w:eastAsia="es-CO"/>
        </w:rPr>
      </w:pPr>
      <w:r w:rsidRPr="005826A2">
        <w:rPr>
          <w:rFonts w:ascii="Arial" w:eastAsia="Times New Roman" w:hAnsi="Arial" w:cs="Arial"/>
          <w:sz w:val="46"/>
          <w:szCs w:val="46"/>
          <w:lang w:eastAsia="es-CO"/>
        </w:rPr>
        <w:t>¿Qué es la Coordinación?</w:t>
      </w:r>
    </w:p>
    <w:p w:rsidR="005826A2" w:rsidRPr="005826A2" w:rsidRDefault="005826A2" w:rsidP="005826A2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es-CO"/>
        </w:rPr>
      </w:pPr>
      <w:r w:rsidRPr="005826A2">
        <w:rPr>
          <w:rFonts w:ascii="Arial" w:eastAsia="Times New Roman" w:hAnsi="Arial" w:cs="Arial"/>
          <w:sz w:val="21"/>
          <w:szCs w:val="21"/>
          <w:lang w:eastAsia="es-CO"/>
        </w:rPr>
        <w:t>La coordinación se puede definir como la </w:t>
      </w:r>
      <w:r w:rsidRPr="005826A2">
        <w:rPr>
          <w:rFonts w:ascii="Arial" w:eastAsia="Times New Roman" w:hAnsi="Arial" w:cs="Arial"/>
          <w:b/>
          <w:bCs/>
          <w:bdr w:val="none" w:sz="0" w:space="0" w:color="auto" w:frame="1"/>
          <w:lang w:eastAsia="es-CO"/>
        </w:rPr>
        <w:t>capacidad para realizar eficientemente los movimientos, de manera precisa, rápida y ordenada</w:t>
      </w:r>
      <w:r w:rsidRPr="005826A2">
        <w:rPr>
          <w:rFonts w:ascii="Arial" w:eastAsia="Times New Roman" w:hAnsi="Arial" w:cs="Arial"/>
          <w:sz w:val="21"/>
          <w:szCs w:val="21"/>
          <w:lang w:eastAsia="es-CO"/>
        </w:rPr>
        <w:t>. Es decir, la coordinación es lo que nos permite mover de forma sincronizada todos los músculos implicados en una acción para realizarla de la manera más adaptada posible. Aunque la motricidad y el movimiento implican una gran cantidad de </w:t>
      </w:r>
      <w:hyperlink r:id="rId6" w:tgtFrame="_blank" w:history="1">
        <w:r w:rsidRPr="005826A2">
          <w:rPr>
            <w:rFonts w:ascii="Arial" w:eastAsia="Times New Roman" w:hAnsi="Arial" w:cs="Arial"/>
            <w:sz w:val="21"/>
            <w:szCs w:val="21"/>
            <w:bdr w:val="none" w:sz="0" w:space="0" w:color="auto" w:frame="1"/>
            <w:lang w:eastAsia="es-CO"/>
          </w:rPr>
          <w:t>áreas cerebrales</w:t>
        </w:r>
      </w:hyperlink>
      <w:r w:rsidRPr="005826A2">
        <w:rPr>
          <w:rFonts w:ascii="Arial" w:eastAsia="Times New Roman" w:hAnsi="Arial" w:cs="Arial"/>
          <w:sz w:val="21"/>
          <w:szCs w:val="21"/>
          <w:lang w:eastAsia="es-CO"/>
        </w:rPr>
        <w:t> frontales, la principal estructura encargada de la coordinación es el cerebelo. Una mala coordinación puede impedir que vivamos con normalidad nuestro día a día. No es raro que esta sea una de las capacidades que más se deteriore con el envejecimiento, dificultando las actividades de la vida diaria. Afortunadamente, puede ser entrenada mediante estimulación cognitiva.</w:t>
      </w:r>
    </w:p>
    <w:p w:rsidR="005826A2" w:rsidRPr="005826A2" w:rsidRDefault="005826A2" w:rsidP="005826A2">
      <w:pPr>
        <w:spacing w:before="225" w:after="285" w:line="240" w:lineRule="atLeast"/>
        <w:jc w:val="both"/>
        <w:textAlignment w:val="baseline"/>
        <w:outlineLvl w:val="1"/>
        <w:rPr>
          <w:rFonts w:ascii="Arial" w:eastAsia="Times New Roman" w:hAnsi="Arial" w:cs="Arial"/>
          <w:sz w:val="46"/>
          <w:szCs w:val="46"/>
          <w:lang w:eastAsia="es-CO"/>
        </w:rPr>
      </w:pPr>
      <w:r w:rsidRPr="005826A2">
        <w:rPr>
          <w:rFonts w:ascii="Arial" w:eastAsia="Times New Roman" w:hAnsi="Arial" w:cs="Arial"/>
          <w:sz w:val="46"/>
          <w:szCs w:val="46"/>
          <w:lang w:eastAsia="es-CO"/>
        </w:rPr>
        <w:t>Psicomotricidad y coordinación</w:t>
      </w:r>
    </w:p>
    <w:p w:rsidR="005826A2" w:rsidRPr="005826A2" w:rsidRDefault="005826A2" w:rsidP="005826A2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es-CO"/>
        </w:rPr>
      </w:pPr>
      <w:r w:rsidRPr="005826A2">
        <w:rPr>
          <w:rFonts w:ascii="Arial" w:eastAsia="Times New Roman" w:hAnsi="Arial" w:cs="Arial"/>
          <w:sz w:val="21"/>
          <w:szCs w:val="21"/>
          <w:lang w:eastAsia="es-CO"/>
        </w:rPr>
        <w:t>Cuando hablamos de coordinación, es importante diferenciarla de la psicomotricidad. La </w:t>
      </w:r>
      <w:r w:rsidRPr="005826A2">
        <w:rPr>
          <w:rFonts w:ascii="Arial" w:eastAsia="Times New Roman" w:hAnsi="Arial" w:cs="Arial"/>
          <w:b/>
          <w:bCs/>
          <w:bdr w:val="none" w:sz="0" w:space="0" w:color="auto" w:frame="1"/>
          <w:lang w:eastAsia="es-CO"/>
        </w:rPr>
        <w:t>psicomotricidad</w:t>
      </w:r>
      <w:r w:rsidRPr="005826A2">
        <w:rPr>
          <w:rFonts w:ascii="Arial" w:eastAsia="Times New Roman" w:hAnsi="Arial" w:cs="Arial"/>
          <w:sz w:val="21"/>
          <w:szCs w:val="21"/>
          <w:lang w:eastAsia="es-CO"/>
        </w:rPr>
        <w:t> es un término más amplio, ya que incluye aspectos motores, cognitivos, sociales y afectivos. Por tanto, no hace sólo referencia a la destreza con la que se lleva a cabo el movimiento, sino que también contempla la conciencia del propio cuerpo, la lateralidad, los conceptos espaciales, etc. Así, podemos hablar de diferentes tipos de psicomotricidad y de diferentes tipos de coordinación de manera más o menos independiente:</w:t>
      </w:r>
    </w:p>
    <w:p w:rsidR="005826A2" w:rsidRPr="005826A2" w:rsidRDefault="005826A2" w:rsidP="005826A2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es-CO"/>
        </w:rPr>
      </w:pPr>
      <w:r w:rsidRPr="005826A2">
        <w:rPr>
          <w:rFonts w:ascii="Arial" w:eastAsia="Times New Roman" w:hAnsi="Arial" w:cs="Arial"/>
          <w:sz w:val="21"/>
          <w:szCs w:val="21"/>
          <w:lang w:eastAsia="es-CO"/>
        </w:rPr>
        <w:t>Tipos de psicomotricidad</w:t>
      </w:r>
    </w:p>
    <w:p w:rsidR="005826A2" w:rsidRPr="005826A2" w:rsidRDefault="005826A2" w:rsidP="005826A2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es-CO"/>
        </w:rPr>
      </w:pPr>
      <w:r w:rsidRPr="005826A2">
        <w:rPr>
          <w:rFonts w:ascii="Arial" w:eastAsia="Times New Roman" w:hAnsi="Arial" w:cs="Arial"/>
          <w:sz w:val="21"/>
          <w:szCs w:val="21"/>
          <w:lang w:eastAsia="es-CO"/>
        </w:rPr>
        <w:t>La psicomotricidad normalmente se divide en dos tipos según los grupos musculares empleados. Cada tipo de motricidad va a requerir distintos tipos de coordinación. No obstante, esta capacidad siempre va a ser esencial en ambos:</w:t>
      </w:r>
    </w:p>
    <w:p w:rsidR="005826A2" w:rsidRPr="005826A2" w:rsidRDefault="005826A2" w:rsidP="005826A2">
      <w:pPr>
        <w:numPr>
          <w:ilvl w:val="0"/>
          <w:numId w:val="4"/>
        </w:numPr>
        <w:spacing w:after="0" w:line="300" w:lineRule="atLeast"/>
        <w:ind w:left="27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es-CO"/>
        </w:rPr>
      </w:pPr>
      <w:r w:rsidRPr="005826A2">
        <w:rPr>
          <w:rFonts w:ascii="Arial" w:eastAsia="Times New Roman" w:hAnsi="Arial" w:cs="Arial"/>
          <w:b/>
          <w:bCs/>
          <w:bdr w:val="none" w:sz="0" w:space="0" w:color="auto" w:frame="1"/>
          <w:lang w:eastAsia="es-CO"/>
        </w:rPr>
        <w:t>Motricidad gruesa</w:t>
      </w:r>
      <w:r w:rsidRPr="005826A2">
        <w:rPr>
          <w:rFonts w:ascii="Arial" w:eastAsia="Times New Roman" w:hAnsi="Arial" w:cs="Arial"/>
          <w:sz w:val="21"/>
          <w:szCs w:val="21"/>
          <w:lang w:eastAsia="es-CO"/>
        </w:rPr>
        <w:t>: La motricidad gruesa hace referencia a los movimientos de grupos musculares grandes y generales (que implican la totalidad de nuestro cuerpo). Estos movimientos requieren más potencia que precisión, como podría ser el caso del desplazamiento, la posición y el equilibrio del cuerpo.</w:t>
      </w:r>
    </w:p>
    <w:p w:rsidR="005826A2" w:rsidRPr="005826A2" w:rsidRDefault="005826A2" w:rsidP="005826A2">
      <w:pPr>
        <w:numPr>
          <w:ilvl w:val="0"/>
          <w:numId w:val="4"/>
        </w:numPr>
        <w:spacing w:after="0" w:line="300" w:lineRule="atLeast"/>
        <w:ind w:left="27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es-CO"/>
        </w:rPr>
      </w:pPr>
      <w:r w:rsidRPr="005826A2">
        <w:rPr>
          <w:rFonts w:ascii="Arial" w:eastAsia="Times New Roman" w:hAnsi="Arial" w:cs="Arial"/>
          <w:b/>
          <w:bCs/>
          <w:bdr w:val="none" w:sz="0" w:space="0" w:color="auto" w:frame="1"/>
          <w:lang w:eastAsia="es-CO"/>
        </w:rPr>
        <w:t>Motricidad fina</w:t>
      </w:r>
      <w:r w:rsidRPr="005826A2">
        <w:rPr>
          <w:rFonts w:ascii="Arial" w:eastAsia="Times New Roman" w:hAnsi="Arial" w:cs="Arial"/>
          <w:sz w:val="21"/>
          <w:szCs w:val="21"/>
          <w:lang w:eastAsia="es-CO"/>
        </w:rPr>
        <w:t>: La motricidad fina hace referencia al movimiento de grupos musculares pequeños y específicos (generalmente implican los músculos de la mano). Para llevarlos a cabo, hace falta más precisión que fuerza, como sería el caso de escribir, atarse los cordones, etc.</w:t>
      </w:r>
    </w:p>
    <w:p w:rsidR="005826A2" w:rsidRPr="005826A2" w:rsidRDefault="005826A2" w:rsidP="005826A2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es-CO"/>
        </w:rPr>
      </w:pPr>
      <w:r w:rsidRPr="005826A2">
        <w:rPr>
          <w:rFonts w:ascii="Arial" w:eastAsia="Times New Roman" w:hAnsi="Arial" w:cs="Arial"/>
          <w:sz w:val="21"/>
          <w:szCs w:val="21"/>
          <w:lang w:eastAsia="es-CO"/>
        </w:rPr>
        <w:t>Tipos de coordinación</w:t>
      </w:r>
    </w:p>
    <w:p w:rsidR="005826A2" w:rsidRPr="005826A2" w:rsidRDefault="005826A2" w:rsidP="005826A2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es-CO"/>
        </w:rPr>
      </w:pPr>
      <w:r w:rsidRPr="005826A2">
        <w:rPr>
          <w:rFonts w:ascii="Arial" w:eastAsia="Times New Roman" w:hAnsi="Arial" w:cs="Arial"/>
          <w:sz w:val="21"/>
          <w:szCs w:val="21"/>
          <w:lang w:eastAsia="es-CO"/>
        </w:rPr>
        <w:t xml:space="preserve">Por otro lado, podemos hablar de diferentes tipos de coordinación en función de las partes de cuerpo implicadas en el movimiento y del órgano sensorial que aporte el </w:t>
      </w:r>
      <w:proofErr w:type="spellStart"/>
      <w:r w:rsidRPr="005826A2">
        <w:rPr>
          <w:rFonts w:ascii="Arial" w:eastAsia="Times New Roman" w:hAnsi="Arial" w:cs="Arial"/>
          <w:sz w:val="21"/>
          <w:szCs w:val="21"/>
          <w:lang w:eastAsia="es-CO"/>
        </w:rPr>
        <w:t>feedback</w:t>
      </w:r>
      <w:proofErr w:type="spellEnd"/>
      <w:r w:rsidRPr="005826A2">
        <w:rPr>
          <w:rFonts w:ascii="Arial" w:eastAsia="Times New Roman" w:hAnsi="Arial" w:cs="Arial"/>
          <w:sz w:val="21"/>
          <w:szCs w:val="21"/>
          <w:lang w:eastAsia="es-CO"/>
        </w:rPr>
        <w:t xml:space="preserve"> o retroalimentación. Los principales tipos son:</w:t>
      </w:r>
    </w:p>
    <w:p w:rsidR="005826A2" w:rsidRPr="005826A2" w:rsidRDefault="005826A2" w:rsidP="005826A2">
      <w:pPr>
        <w:numPr>
          <w:ilvl w:val="0"/>
          <w:numId w:val="5"/>
        </w:numPr>
        <w:spacing w:after="0" w:line="300" w:lineRule="atLeast"/>
        <w:ind w:left="27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es-CO"/>
        </w:rPr>
      </w:pPr>
      <w:r w:rsidRPr="005826A2">
        <w:rPr>
          <w:rFonts w:ascii="Arial" w:eastAsia="Times New Roman" w:hAnsi="Arial" w:cs="Arial"/>
          <w:b/>
          <w:bCs/>
          <w:bdr w:val="none" w:sz="0" w:space="0" w:color="auto" w:frame="1"/>
          <w:lang w:eastAsia="es-CO"/>
        </w:rPr>
        <w:lastRenderedPageBreak/>
        <w:t>Coordinación motriz</w:t>
      </w:r>
      <w:r w:rsidRPr="005826A2">
        <w:rPr>
          <w:rFonts w:ascii="Arial" w:eastAsia="Times New Roman" w:hAnsi="Arial" w:cs="Arial"/>
          <w:sz w:val="21"/>
          <w:szCs w:val="21"/>
          <w:lang w:eastAsia="es-CO"/>
        </w:rPr>
        <w:t>: Coordinación de los diferentes músculos del cuerpo en función de lo que percibimos de todos nuestros sentidos. Se refiere a toda coordinación en su conjunto. Se relaciona principalmente con la motricidad gruesa e incluye los dos tipos que vemos a continuación.</w:t>
      </w:r>
    </w:p>
    <w:p w:rsidR="005826A2" w:rsidRPr="005826A2" w:rsidRDefault="005826A2" w:rsidP="005826A2">
      <w:pPr>
        <w:numPr>
          <w:ilvl w:val="0"/>
          <w:numId w:val="5"/>
        </w:numPr>
        <w:spacing w:after="0" w:line="300" w:lineRule="atLeast"/>
        <w:ind w:left="27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es-CO"/>
        </w:rPr>
      </w:pPr>
      <w:hyperlink r:id="rId7" w:tgtFrame="_blank" w:history="1">
        <w:r w:rsidRPr="005826A2">
          <w:rPr>
            <w:rFonts w:ascii="Arial" w:eastAsia="Times New Roman" w:hAnsi="Arial" w:cs="Arial"/>
            <w:b/>
            <w:bCs/>
            <w:bdr w:val="none" w:sz="0" w:space="0" w:color="auto" w:frame="1"/>
            <w:lang w:eastAsia="es-CO"/>
          </w:rPr>
          <w:t>Coordinación ojo-mano</w:t>
        </w:r>
      </w:hyperlink>
      <w:r w:rsidRPr="005826A2">
        <w:rPr>
          <w:rFonts w:ascii="Arial" w:eastAsia="Times New Roman" w:hAnsi="Arial" w:cs="Arial"/>
          <w:sz w:val="21"/>
          <w:szCs w:val="21"/>
          <w:lang w:eastAsia="es-CO"/>
        </w:rPr>
        <w:t>: También es conocida como viso-motora y óculo-manual. Hace referencia a la capacidad de manejar las manos en función de lo que percibimos con los ojos. Por ejemplo, teclear en el ordenador. Es el tipo de coordinación que requiere la motricidad fina.</w:t>
      </w:r>
    </w:p>
    <w:p w:rsidR="005826A2" w:rsidRPr="005826A2" w:rsidRDefault="005826A2" w:rsidP="005826A2">
      <w:pPr>
        <w:numPr>
          <w:ilvl w:val="0"/>
          <w:numId w:val="5"/>
        </w:numPr>
        <w:spacing w:after="0" w:line="300" w:lineRule="atLeast"/>
        <w:ind w:left="27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es-CO"/>
        </w:rPr>
      </w:pPr>
      <w:r w:rsidRPr="005826A2">
        <w:rPr>
          <w:rFonts w:ascii="Arial" w:eastAsia="Times New Roman" w:hAnsi="Arial" w:cs="Arial"/>
          <w:b/>
          <w:bCs/>
          <w:bdr w:val="none" w:sz="0" w:space="0" w:color="auto" w:frame="1"/>
          <w:lang w:eastAsia="es-CO"/>
        </w:rPr>
        <w:t>Coordinación óculo-</w:t>
      </w:r>
      <w:proofErr w:type="spellStart"/>
      <w:r w:rsidRPr="005826A2">
        <w:rPr>
          <w:rFonts w:ascii="Arial" w:eastAsia="Times New Roman" w:hAnsi="Arial" w:cs="Arial"/>
          <w:b/>
          <w:bCs/>
          <w:bdr w:val="none" w:sz="0" w:space="0" w:color="auto" w:frame="1"/>
          <w:lang w:eastAsia="es-CO"/>
        </w:rPr>
        <w:t>pédica</w:t>
      </w:r>
      <w:proofErr w:type="spellEnd"/>
      <w:r w:rsidRPr="005826A2">
        <w:rPr>
          <w:rFonts w:ascii="Arial" w:eastAsia="Times New Roman" w:hAnsi="Arial" w:cs="Arial"/>
          <w:sz w:val="21"/>
          <w:szCs w:val="21"/>
          <w:lang w:eastAsia="es-CO"/>
        </w:rPr>
        <w:t>: Hace referencia a la capacidad de manejar los pies en función de lo que percibimos con los ojos. Este sería el caso de chutar una pelota. También sería característico de la motricidad gruesa.</w:t>
      </w:r>
    </w:p>
    <w:p w:rsidR="005826A2" w:rsidRPr="005826A2" w:rsidRDefault="005826A2" w:rsidP="005826A2">
      <w:pPr>
        <w:spacing w:before="225" w:after="285" w:line="240" w:lineRule="atLeast"/>
        <w:jc w:val="both"/>
        <w:textAlignment w:val="baseline"/>
        <w:outlineLvl w:val="1"/>
        <w:rPr>
          <w:rFonts w:ascii="Arial" w:eastAsia="Times New Roman" w:hAnsi="Arial" w:cs="Arial"/>
          <w:sz w:val="46"/>
          <w:szCs w:val="46"/>
          <w:lang w:eastAsia="es-CO"/>
        </w:rPr>
      </w:pPr>
      <w:r w:rsidRPr="005826A2">
        <w:rPr>
          <w:rFonts w:ascii="Arial" w:eastAsia="Times New Roman" w:hAnsi="Arial" w:cs="Arial"/>
          <w:sz w:val="46"/>
          <w:szCs w:val="46"/>
          <w:lang w:eastAsia="es-CO"/>
        </w:rPr>
        <w:t>Ejemplos de coordinación</w:t>
      </w:r>
    </w:p>
    <w:p w:rsidR="005826A2" w:rsidRPr="005826A2" w:rsidRDefault="005826A2" w:rsidP="005826A2">
      <w:pPr>
        <w:numPr>
          <w:ilvl w:val="0"/>
          <w:numId w:val="6"/>
        </w:numPr>
        <w:spacing w:after="105" w:line="300" w:lineRule="atLeast"/>
        <w:ind w:left="27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es-CO"/>
        </w:rPr>
      </w:pPr>
      <w:r w:rsidRPr="005826A2">
        <w:rPr>
          <w:rFonts w:ascii="Arial" w:eastAsia="Times New Roman" w:hAnsi="Arial" w:cs="Arial"/>
          <w:sz w:val="21"/>
          <w:szCs w:val="21"/>
          <w:lang w:eastAsia="es-CO"/>
        </w:rPr>
        <w:t>La coordinación es una capacidad esencial en el deporte. Nos sería imposible correr, nadar, montar en bicicleta, chutar un balón, lanzar a canasta o batear una bola sin ayuda de esta capacidad.</w:t>
      </w:r>
    </w:p>
    <w:p w:rsidR="005826A2" w:rsidRPr="005826A2" w:rsidRDefault="005826A2" w:rsidP="005826A2">
      <w:pPr>
        <w:numPr>
          <w:ilvl w:val="0"/>
          <w:numId w:val="6"/>
        </w:numPr>
        <w:spacing w:after="105" w:line="300" w:lineRule="atLeast"/>
        <w:ind w:left="27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es-CO"/>
        </w:rPr>
      </w:pPr>
      <w:r w:rsidRPr="005826A2">
        <w:rPr>
          <w:rFonts w:ascii="Arial" w:eastAsia="Times New Roman" w:hAnsi="Arial" w:cs="Arial"/>
          <w:sz w:val="21"/>
          <w:szCs w:val="21"/>
          <w:lang w:eastAsia="es-CO"/>
        </w:rPr>
        <w:t>Redactar un informe a ordenador, manejar maquinaria pesada o montar una mesa requiere de esta habilidad en buen estado. Una mala coordinación en ámbitos laborales podría dar lugar a muchos accidentes.</w:t>
      </w:r>
    </w:p>
    <w:p w:rsidR="005826A2" w:rsidRPr="005826A2" w:rsidRDefault="005826A2" w:rsidP="005826A2">
      <w:pPr>
        <w:numPr>
          <w:ilvl w:val="0"/>
          <w:numId w:val="6"/>
        </w:numPr>
        <w:spacing w:after="105" w:line="300" w:lineRule="atLeast"/>
        <w:ind w:left="27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es-CO"/>
        </w:rPr>
      </w:pPr>
      <w:r w:rsidRPr="005826A2">
        <w:rPr>
          <w:rFonts w:ascii="Arial" w:eastAsia="Times New Roman" w:hAnsi="Arial" w:cs="Arial"/>
          <w:sz w:val="21"/>
          <w:szCs w:val="21"/>
          <w:lang w:eastAsia="es-CO"/>
        </w:rPr>
        <w:t>En el colegio empleamos la coordinación para escribir, dibujar o recortar, entre otras cosas. En la universidad para tomar apuntes o redactar exámenes a la velocidad necesaria).</w:t>
      </w:r>
    </w:p>
    <w:p w:rsidR="005826A2" w:rsidRPr="005826A2" w:rsidRDefault="005826A2" w:rsidP="005826A2">
      <w:pPr>
        <w:numPr>
          <w:ilvl w:val="0"/>
          <w:numId w:val="6"/>
        </w:numPr>
        <w:spacing w:after="105" w:line="300" w:lineRule="atLeast"/>
        <w:ind w:left="27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es-CO"/>
        </w:rPr>
      </w:pPr>
      <w:r w:rsidRPr="005826A2">
        <w:rPr>
          <w:rFonts w:ascii="Arial" w:eastAsia="Times New Roman" w:hAnsi="Arial" w:cs="Arial"/>
          <w:sz w:val="21"/>
          <w:szCs w:val="21"/>
          <w:lang w:eastAsia="es-CO"/>
        </w:rPr>
        <w:t>Para dar respuesta a todas las exigencias de la conducción, debemos coordinar nuestros movimientos, pulsando los pedales en el momento adecuado, mientras cambiamos de marcha o giramos el volante.</w:t>
      </w:r>
    </w:p>
    <w:p w:rsidR="000F4366" w:rsidRDefault="000F4366" w:rsidP="005826A2">
      <w:pPr>
        <w:shd w:val="clear" w:color="auto" w:fill="FFFFFF"/>
        <w:spacing w:after="0" w:line="240" w:lineRule="auto"/>
        <w:contextualSpacing/>
        <w:mirrorIndents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:rsidR="00A86782" w:rsidRDefault="00A86782" w:rsidP="005826A2">
      <w:pPr>
        <w:shd w:val="clear" w:color="auto" w:fill="FFFFFF"/>
        <w:spacing w:after="0" w:line="240" w:lineRule="auto"/>
        <w:contextualSpacing/>
        <w:mirrorIndents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>Actividad</w:t>
      </w:r>
    </w:p>
    <w:p w:rsidR="00A86782" w:rsidRPr="00A86782" w:rsidRDefault="00A86782" w:rsidP="005826A2">
      <w:pPr>
        <w:shd w:val="clear" w:color="auto" w:fill="FFFFFF"/>
        <w:spacing w:after="0" w:line="240" w:lineRule="auto"/>
        <w:contextualSpacing/>
        <w:mirrorIndents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A86782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Complete el siguiente cuadro dando las respectivas definiciones </w:t>
      </w:r>
    </w:p>
    <w:tbl>
      <w:tblPr>
        <w:tblStyle w:val="Tablaconcuadrcula"/>
        <w:tblW w:w="8902" w:type="dxa"/>
        <w:tblLook w:val="04A0" w:firstRow="1" w:lastRow="0" w:firstColumn="1" w:lastColumn="0" w:noHBand="0" w:noVBand="1"/>
      </w:tblPr>
      <w:tblGrid>
        <w:gridCol w:w="2483"/>
        <w:gridCol w:w="6419"/>
      </w:tblGrid>
      <w:tr w:rsidR="00A86782" w:rsidTr="00A86782">
        <w:trPr>
          <w:trHeight w:val="561"/>
        </w:trPr>
        <w:tc>
          <w:tcPr>
            <w:tcW w:w="2483" w:type="dxa"/>
          </w:tcPr>
          <w:p w:rsidR="00A86782" w:rsidRDefault="00A86782" w:rsidP="005826A2">
            <w:pPr>
              <w:contextualSpacing/>
              <w:mirrorIndent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6419" w:type="dxa"/>
          </w:tcPr>
          <w:p w:rsidR="00A86782" w:rsidRDefault="00A86782" w:rsidP="00A86782">
            <w:pPr>
              <w:contextualSpacing/>
              <w:mirrorIndent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  <w:t>DEFINICION</w:t>
            </w:r>
          </w:p>
        </w:tc>
      </w:tr>
      <w:tr w:rsidR="00A86782" w:rsidTr="00A86782">
        <w:trPr>
          <w:trHeight w:val="541"/>
        </w:trPr>
        <w:tc>
          <w:tcPr>
            <w:tcW w:w="2483" w:type="dxa"/>
          </w:tcPr>
          <w:p w:rsidR="00A86782" w:rsidRDefault="00A86782" w:rsidP="005826A2">
            <w:pPr>
              <w:contextualSpacing/>
              <w:mirrorIndent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  <w:t xml:space="preserve">COORDINACIÓN </w:t>
            </w:r>
          </w:p>
        </w:tc>
        <w:tc>
          <w:tcPr>
            <w:tcW w:w="6419" w:type="dxa"/>
          </w:tcPr>
          <w:p w:rsidR="00A86782" w:rsidRDefault="00A86782" w:rsidP="005826A2">
            <w:pPr>
              <w:contextualSpacing/>
              <w:mirrorIndent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</w:p>
        </w:tc>
      </w:tr>
      <w:tr w:rsidR="00A86782" w:rsidTr="00A86782">
        <w:trPr>
          <w:trHeight w:val="561"/>
        </w:trPr>
        <w:tc>
          <w:tcPr>
            <w:tcW w:w="2483" w:type="dxa"/>
          </w:tcPr>
          <w:p w:rsidR="00A86782" w:rsidRDefault="00A86782" w:rsidP="005826A2">
            <w:pPr>
              <w:contextualSpacing/>
              <w:mirrorIndent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  <w:t>PSICOMOTRICIDAD</w:t>
            </w:r>
          </w:p>
        </w:tc>
        <w:tc>
          <w:tcPr>
            <w:tcW w:w="6419" w:type="dxa"/>
          </w:tcPr>
          <w:p w:rsidR="00A86782" w:rsidRDefault="00A86782" w:rsidP="005826A2">
            <w:pPr>
              <w:contextualSpacing/>
              <w:mirrorIndent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</w:p>
        </w:tc>
      </w:tr>
      <w:tr w:rsidR="00A86782" w:rsidTr="00A86782">
        <w:trPr>
          <w:trHeight w:val="541"/>
        </w:trPr>
        <w:tc>
          <w:tcPr>
            <w:tcW w:w="2483" w:type="dxa"/>
          </w:tcPr>
          <w:p w:rsidR="00A86782" w:rsidRDefault="00A86782" w:rsidP="00A86782">
            <w:pPr>
              <w:contextualSpacing/>
              <w:mirrorIndents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  <w:t>Motricidad gruesa</w:t>
            </w:r>
          </w:p>
        </w:tc>
        <w:tc>
          <w:tcPr>
            <w:tcW w:w="6419" w:type="dxa"/>
          </w:tcPr>
          <w:p w:rsidR="00A86782" w:rsidRDefault="00A86782" w:rsidP="005826A2">
            <w:pPr>
              <w:contextualSpacing/>
              <w:mirrorIndent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</w:p>
        </w:tc>
        <w:bookmarkStart w:id="0" w:name="_GoBack"/>
        <w:bookmarkEnd w:id="0"/>
      </w:tr>
      <w:tr w:rsidR="00A86782" w:rsidTr="00A86782">
        <w:trPr>
          <w:trHeight w:val="561"/>
        </w:trPr>
        <w:tc>
          <w:tcPr>
            <w:tcW w:w="2483" w:type="dxa"/>
          </w:tcPr>
          <w:p w:rsidR="00A86782" w:rsidRDefault="00A86782" w:rsidP="00A86782">
            <w:pPr>
              <w:contextualSpacing/>
              <w:mirrorIndents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  <w:t>Motricidad fina</w:t>
            </w:r>
          </w:p>
        </w:tc>
        <w:tc>
          <w:tcPr>
            <w:tcW w:w="6419" w:type="dxa"/>
          </w:tcPr>
          <w:p w:rsidR="00A86782" w:rsidRDefault="00A86782" w:rsidP="005826A2">
            <w:pPr>
              <w:contextualSpacing/>
              <w:mirrorIndent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</w:p>
        </w:tc>
      </w:tr>
      <w:tr w:rsidR="00A86782" w:rsidTr="00A86782">
        <w:trPr>
          <w:trHeight w:val="561"/>
        </w:trPr>
        <w:tc>
          <w:tcPr>
            <w:tcW w:w="2483" w:type="dxa"/>
          </w:tcPr>
          <w:p w:rsidR="00A86782" w:rsidRDefault="00A86782" w:rsidP="00A86782">
            <w:pPr>
              <w:contextualSpacing/>
              <w:mirrorIndents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  <w:t xml:space="preserve">Coordinación Motriz </w:t>
            </w:r>
          </w:p>
        </w:tc>
        <w:tc>
          <w:tcPr>
            <w:tcW w:w="6419" w:type="dxa"/>
          </w:tcPr>
          <w:p w:rsidR="00A86782" w:rsidRDefault="00A86782" w:rsidP="005826A2">
            <w:pPr>
              <w:contextualSpacing/>
              <w:mirrorIndent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</w:p>
        </w:tc>
      </w:tr>
      <w:tr w:rsidR="00A86782" w:rsidTr="00A86782">
        <w:trPr>
          <w:trHeight w:val="541"/>
        </w:trPr>
        <w:tc>
          <w:tcPr>
            <w:tcW w:w="2483" w:type="dxa"/>
          </w:tcPr>
          <w:p w:rsidR="00A86782" w:rsidRDefault="00A86782" w:rsidP="00A86782">
            <w:pPr>
              <w:contextualSpacing/>
              <w:mirrorIndents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  <w:t>Coordinación ojo- mano</w:t>
            </w:r>
          </w:p>
        </w:tc>
        <w:tc>
          <w:tcPr>
            <w:tcW w:w="6419" w:type="dxa"/>
          </w:tcPr>
          <w:p w:rsidR="00A86782" w:rsidRDefault="00A86782" w:rsidP="005826A2">
            <w:pPr>
              <w:contextualSpacing/>
              <w:mirrorIndent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</w:p>
        </w:tc>
      </w:tr>
      <w:tr w:rsidR="00A86782" w:rsidTr="00A86782">
        <w:trPr>
          <w:trHeight w:val="561"/>
        </w:trPr>
        <w:tc>
          <w:tcPr>
            <w:tcW w:w="2483" w:type="dxa"/>
          </w:tcPr>
          <w:p w:rsidR="00A86782" w:rsidRDefault="00A86782" w:rsidP="005826A2">
            <w:pPr>
              <w:contextualSpacing/>
              <w:mirrorIndent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  <w:lastRenderedPageBreak/>
              <w:t>Coordinación óculo-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  <w:t>pédica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6419" w:type="dxa"/>
          </w:tcPr>
          <w:p w:rsidR="00A86782" w:rsidRDefault="00A86782" w:rsidP="005826A2">
            <w:pPr>
              <w:contextualSpacing/>
              <w:mirrorIndent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</w:p>
        </w:tc>
      </w:tr>
    </w:tbl>
    <w:p w:rsidR="00A86782" w:rsidRPr="00A86782" w:rsidRDefault="00A86782" w:rsidP="005826A2">
      <w:pPr>
        <w:shd w:val="clear" w:color="auto" w:fill="FFFFFF"/>
        <w:spacing w:after="0" w:line="240" w:lineRule="auto"/>
        <w:contextualSpacing/>
        <w:mirrorIndents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sectPr w:rsidR="00A86782" w:rsidRPr="00A867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22CD"/>
    <w:multiLevelType w:val="hybridMultilevel"/>
    <w:tmpl w:val="7F7A0874"/>
    <w:lvl w:ilvl="0" w:tplc="C1BE4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224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945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58C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F09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5A4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0AA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EC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E44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1F6703"/>
    <w:multiLevelType w:val="multilevel"/>
    <w:tmpl w:val="5AA4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F5F9B"/>
    <w:multiLevelType w:val="hybridMultilevel"/>
    <w:tmpl w:val="1D8E1B5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A72758"/>
    <w:multiLevelType w:val="hybridMultilevel"/>
    <w:tmpl w:val="A3A21F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F1D5C"/>
    <w:multiLevelType w:val="multilevel"/>
    <w:tmpl w:val="144C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302790"/>
    <w:multiLevelType w:val="multilevel"/>
    <w:tmpl w:val="DE52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3A9"/>
    <w:rsid w:val="00080B9B"/>
    <w:rsid w:val="000F4366"/>
    <w:rsid w:val="00225A76"/>
    <w:rsid w:val="004332CE"/>
    <w:rsid w:val="005826A2"/>
    <w:rsid w:val="0058580C"/>
    <w:rsid w:val="006819E3"/>
    <w:rsid w:val="006C72E1"/>
    <w:rsid w:val="00701792"/>
    <w:rsid w:val="0072692A"/>
    <w:rsid w:val="00736A08"/>
    <w:rsid w:val="008D33A9"/>
    <w:rsid w:val="00A86782"/>
    <w:rsid w:val="00AD7078"/>
    <w:rsid w:val="00BA7360"/>
    <w:rsid w:val="00C1139F"/>
    <w:rsid w:val="00CE55AB"/>
    <w:rsid w:val="00D168D8"/>
    <w:rsid w:val="00F7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E20ECF5-D202-4481-BBF7-2FCEFBF8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3A9"/>
  </w:style>
  <w:style w:type="paragraph" w:styleId="Ttulo2">
    <w:name w:val="heading 2"/>
    <w:basedOn w:val="Normal"/>
    <w:link w:val="Ttulo2Car"/>
    <w:uiPriority w:val="9"/>
    <w:qFormat/>
    <w:rsid w:val="005826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33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5826A2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Textoennegrita">
    <w:name w:val="Strong"/>
    <w:basedOn w:val="Fuentedeprrafopredeter"/>
    <w:uiPriority w:val="22"/>
    <w:qFormat/>
    <w:rsid w:val="005826A2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826A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86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8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3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2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0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7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gnifit.com/es/habilidad-cognitiva/coordinacion-ojo-ma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gnifit.com/es/partes-del-cereb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693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2021-05-15T01:49:00Z</dcterms:created>
  <dcterms:modified xsi:type="dcterms:W3CDTF">2021-05-15T01:54:00Z</dcterms:modified>
</cp:coreProperties>
</file>