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B0" w:rsidRDefault="00E254B0" w:rsidP="004A2107">
      <w:pPr>
        <w:spacing w:line="360" w:lineRule="auto"/>
        <w:rPr>
          <w:rFonts w:ascii="Arial" w:hAnsi="Arial" w:cs="Arial"/>
          <w:sz w:val="24"/>
          <w:szCs w:val="24"/>
        </w:rPr>
      </w:pPr>
      <w:r>
        <w:rPr>
          <w:rFonts w:ascii="Arial" w:hAnsi="Arial" w:cs="Arial"/>
          <w:sz w:val="24"/>
          <w:szCs w:val="24"/>
        </w:rPr>
        <w:t>CLASE MAESTRA 2</w:t>
      </w:r>
    </w:p>
    <w:p w:rsidR="00E254B0" w:rsidRDefault="00E254B0" w:rsidP="004A2107">
      <w:pPr>
        <w:spacing w:line="360" w:lineRule="auto"/>
        <w:rPr>
          <w:rFonts w:ascii="Arial" w:hAnsi="Arial" w:cs="Arial"/>
          <w:sz w:val="24"/>
          <w:szCs w:val="24"/>
        </w:rPr>
      </w:pPr>
      <w:r>
        <w:rPr>
          <w:rFonts w:ascii="Arial" w:hAnsi="Arial" w:cs="Arial"/>
          <w:sz w:val="24"/>
          <w:szCs w:val="24"/>
        </w:rPr>
        <w:t>LAURA MÁRQUEZ</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Defina con sus propias palabras qué es un país desarrollado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xml:space="preserve">Un país desarrollado es aquel que </w:t>
      </w:r>
      <w:r w:rsidR="00CF6140">
        <w:rPr>
          <w:rFonts w:ascii="Arial" w:hAnsi="Arial" w:cs="Arial"/>
          <w:sz w:val="24"/>
          <w:szCs w:val="24"/>
        </w:rPr>
        <w:t xml:space="preserve">posee un alto nivel económico </w:t>
      </w:r>
      <w:bookmarkStart w:id="0" w:name="_GoBack"/>
      <w:bookmarkEnd w:id="0"/>
      <w:r w:rsidRPr="00E254B0">
        <w:rPr>
          <w:rFonts w:ascii="Arial" w:hAnsi="Arial" w:cs="Arial"/>
          <w:sz w:val="24"/>
          <w:szCs w:val="24"/>
        </w:rPr>
        <w:t>debido control sobre su cultura, industria, sociedad y política</w:t>
      </w:r>
    </w:p>
    <w:p w:rsidR="004A2107" w:rsidRPr="00E254B0" w:rsidRDefault="004A2107" w:rsidP="004A2107">
      <w:pPr>
        <w:spacing w:line="360" w:lineRule="auto"/>
        <w:rPr>
          <w:rFonts w:ascii="Arial" w:hAnsi="Arial" w:cs="Arial"/>
          <w:sz w:val="24"/>
          <w:szCs w:val="24"/>
        </w:rPr>
      </w:pP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Enumere y explique las características de un país desarrollado.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Sector industrial y de servicios altamente desarrollados.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Altos niveles de calidad de vida.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Estabilidad política.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Fuerte sistema de salud y seguridad social.</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Producto interno bruto per cápita y producto nacional bruto per cápita elevada.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Alto índice de desarrollo humano.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Alto nivel de empleo.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Bajos niveles de desigualdad socioeconómica.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Baja tasa mortalidad infantil y una larga esperanza de vida.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Altos niveles de escolaridad.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3. Enumere 10 países desarrollados con su correspondiente producto interno bruto.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1. Estados Unidos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Considerada la mayor potencia del mundo, Estados Unidos tiene un PIB de</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18.561.934 millones de dólares.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2. China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lastRenderedPageBreak/>
        <w:t>También conocida como el tigre dormido debido a su enorme potencial económico, China se encuentra en segunda posición con un PIB de 11.391.619 millones de dólares.</w:t>
      </w:r>
    </w:p>
    <w:p w:rsidR="004A2107" w:rsidRPr="00E254B0" w:rsidRDefault="004A2107" w:rsidP="004A2107">
      <w:pPr>
        <w:spacing w:line="360" w:lineRule="auto"/>
        <w:rPr>
          <w:rFonts w:ascii="Arial" w:hAnsi="Arial" w:cs="Arial"/>
          <w:sz w:val="24"/>
          <w:szCs w:val="24"/>
        </w:rPr>
      </w:pP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3. Japón</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El país del sol naciente se encuentra en tercera posición a nivel de riqueza según el PIB, con aproximadamente 4.730.300 millones de dólares.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4. Alemania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Uno de los principales motores económicos de Europa, Alemania tiene un PIB de 3.494.898 millones de dólares, lo que le ha valido la cuarta posición en el ranking.</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5. Reino Unido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Reino Unido se sitúa en quinta posición con 2.649.893 millones de dólares.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Por otro lado, esta situación puede cambiar con la salida de la Unión Europea.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6. Francia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El país galo tiene un producto interior bruto de 2.499.284 millones de dólares, siendo el sexto país más rico del mundo en este sentido.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7. India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Una de las potencias con mayor índice de crecimiento económico, el PIB de la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India ha llegado durante 2016 a los 2.250.987 millones de dólares, siendo la séptima potencia más rica en la actualidad. Elementos que juegan en contra de su crecimiento económico son las crisis medioambientales y los enfrentamientos armados con Pakistán y con guerrilleros.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8. Italia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A pesar de que los efectos de la crisis, Italia se encuentra en la octava posición en lo que se refiere a nivel de riqueza según el PIB, con alrededor de</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lastRenderedPageBreak/>
        <w:t>1.852.499 millones de dólares. Hay que tener en cuenta que este país presenta una pronunciada desigualdad entre el norte y el sur, siendo la primera región más rica.</w:t>
      </w:r>
    </w:p>
    <w:p w:rsidR="004A2107" w:rsidRPr="00E254B0" w:rsidRDefault="004A2107" w:rsidP="004A2107">
      <w:pPr>
        <w:spacing w:line="360" w:lineRule="auto"/>
        <w:rPr>
          <w:rFonts w:ascii="Arial" w:hAnsi="Arial" w:cs="Arial"/>
          <w:sz w:val="24"/>
          <w:szCs w:val="24"/>
        </w:rPr>
      </w:pPr>
    </w:p>
    <w:p w:rsidR="004A2107" w:rsidRPr="00E254B0" w:rsidRDefault="004A2107" w:rsidP="004A2107">
      <w:pPr>
        <w:spacing w:line="360" w:lineRule="auto"/>
        <w:rPr>
          <w:rFonts w:ascii="Arial" w:hAnsi="Arial" w:cs="Arial"/>
          <w:sz w:val="24"/>
          <w:szCs w:val="24"/>
        </w:rPr>
      </w:pP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9. Brasil</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Este hermoso país se encuentra en novena posición a nivel de riqueza, con un</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PIB de 1.769.601 millones de dólares. Pero también hay zonas totalmente aisladas de los servicios públicos que se consideran mínimos, y grandes bolsas de pobreza tanto en barriadas de favelas como en poblados.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10. Canadá</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Un PIB de 1.532.343 millones de dólares es lo que le ha valido a Canadá la décima posición de esta lista. Además, cuenta con excelentes servicios públicos.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4. Qué es un país subdesarrollado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R/ El subdesarrollo es aquella situación donde no se cuenta con cierta cantidad de riqueza, servicios o capacidades productivas. Pero no hay acuerdo sobre cómo medir esas cantidades porque se han elaborado distintas listas y criterios, por lo que, se trata de un término controvertido al no haber consenso suficiente.</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5. Enumere y explique las características de un país subdesarrollado.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Son vulnerables a los choques externos. Así, los hechos que sucedan en las economías más grandes les afectarán directamente.</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Muestran un escaso de nivel de desarrollo humano que se evidencia en altos porcentajes de pobreza, desempleo y mortalidad materna e infantil.</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Asimismo, son bajos los niveles de alfabetización y escolaridad.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xml:space="preserve">• La vulnerabilidad del país puede explicarse por la concentración de sus exportaciones en un solo sector o producto, lo que implica gran dependencia. Así, </w:t>
      </w:r>
      <w:r w:rsidRPr="00E254B0">
        <w:rPr>
          <w:rFonts w:ascii="Arial" w:hAnsi="Arial" w:cs="Arial"/>
          <w:sz w:val="24"/>
          <w:szCs w:val="24"/>
        </w:rPr>
        <w:lastRenderedPageBreak/>
        <w:t>si el país exporta cobre, su economía se verá muy afectada si caen los precios de los metales.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Sus recursos humanos suelen ser débiles. Esto, debido a que están expuestos a bajos niveles de salud, educación y nutrición.</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La Organización de las Naciones Unidas (ONU) utiliza el término Países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Menos Desarrollados o LCDs. Esto, por sus siglas en inglés (Least Developed Countries).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Suelen tener una economía altamente dependiente de sectores primarios o extractivos. Estos son, por ejemplo, la agricultura, la minería o la pesca.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Son países con altas tasas de natalidad. Por esa razón, normalmente apuntan a emprender políticas de planificación familiar.</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Muchos académicos han intentado explicar el subdesarrollo, relacionándolo con el clima, la disponibilidad de recursos naturales, la posición geográfica, el pasado del país como colonia de otra nación más avanzada, etcétera. Sin embargo, al día de hoy, no hay un consenso sobre esta materia.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Para la Real Academia Española, el subdesarrollo es una situación de un país o región que no alcanza determinados niveles económicos, sociales o culturales. Es decir, no se trata solo de lograr bajos niveles de pobreza, sino mostrar buenos indicadores, por ejemplo, de alfabetización.</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Tienen con un bajo nivel de infraestructura, tanto de carreteras como de aeropuertos y puertos. De igual modo, presentan hospitales y centros educativos públicos en mal estado.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6. Enumere y explique las causas de los países subdesarrollados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R/ La corrupción.</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La falta de libertades y falta de democracia.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El clima.</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lastRenderedPageBreak/>
        <w:t>• La deuda de los países.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Las guerras</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7. Enumere 10 países subdesarrollados y su correspondiente producto interno bruto</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R/Liberia: 2.95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Afganistán: 19.81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Haití: 13.42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Nepal: 33.66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Pakistán: 263.7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Guinea: 15.68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Sudan: 26.11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Senegal: 24.91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Angola: 62.31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 Nigeria: 432.3 miles de millones USD</w:t>
      </w:r>
    </w:p>
    <w:p w:rsidR="004A2107" w:rsidRPr="00E254B0" w:rsidRDefault="004A2107" w:rsidP="004A2107">
      <w:pPr>
        <w:spacing w:line="360" w:lineRule="auto"/>
        <w:rPr>
          <w:rFonts w:ascii="Arial" w:hAnsi="Arial" w:cs="Arial"/>
          <w:sz w:val="24"/>
          <w:szCs w:val="24"/>
        </w:rPr>
      </w:pPr>
      <w:r w:rsidRPr="00E254B0">
        <w:rPr>
          <w:rFonts w:ascii="Arial" w:hAnsi="Arial" w:cs="Arial"/>
          <w:sz w:val="24"/>
          <w:szCs w:val="24"/>
        </w:rPr>
        <w:t>8. ¿Por qué Colombia con grandes recursos naturales es un país subdesarrollado?</w:t>
      </w:r>
    </w:p>
    <w:p w:rsidR="00F024C5" w:rsidRPr="00E254B0" w:rsidRDefault="004A2107" w:rsidP="004A2107">
      <w:pPr>
        <w:spacing w:line="360" w:lineRule="auto"/>
        <w:rPr>
          <w:rFonts w:ascii="Arial" w:hAnsi="Arial" w:cs="Arial"/>
          <w:sz w:val="24"/>
          <w:szCs w:val="24"/>
        </w:rPr>
      </w:pPr>
      <w:r w:rsidRPr="00E254B0">
        <w:rPr>
          <w:rFonts w:ascii="Arial" w:hAnsi="Arial" w:cs="Arial"/>
          <w:sz w:val="24"/>
          <w:szCs w:val="24"/>
        </w:rPr>
        <w:t>R/ Principalmente por la corrupción de los mandatarios y las múltiples guerras que se han formado por diferencia de ideales.</w:t>
      </w:r>
    </w:p>
    <w:sectPr w:rsidR="00F024C5" w:rsidRPr="00E254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5C8"/>
    <w:multiLevelType w:val="hybridMultilevel"/>
    <w:tmpl w:val="88B4C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07"/>
    <w:rsid w:val="004A2107"/>
    <w:rsid w:val="00CF6140"/>
    <w:rsid w:val="00E254B0"/>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B15B-A65D-4B33-A085-F47BA2CB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2</cp:revision>
  <dcterms:created xsi:type="dcterms:W3CDTF">2021-11-23T22:10:00Z</dcterms:created>
  <dcterms:modified xsi:type="dcterms:W3CDTF">2021-11-23T22:10:00Z</dcterms:modified>
</cp:coreProperties>
</file>