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592D" w14:textId="672DE89A" w:rsidR="00AE3E88" w:rsidRDefault="00DF2EF7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proofErr w:type="gramStart"/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IET  LA</w:t>
      </w:r>
      <w:proofErr w:type="gramEnd"/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 xml:space="preserve"> SAGRADA  FAMILIA</w:t>
      </w:r>
    </w:p>
    <w:p w14:paraId="674147C4" w14:textId="5A45E21C" w:rsidR="00DF2EF7" w:rsidRDefault="00DF2EF7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SEDE JULIA CALDERÓN</w:t>
      </w:r>
    </w:p>
    <w:p w14:paraId="0D800E16" w14:textId="4600416F" w:rsidR="00DF2EF7" w:rsidRDefault="00DF2EF7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GRADO  3</w:t>
      </w:r>
    </w:p>
    <w:p w14:paraId="12DB236E" w14:textId="790EE418" w:rsidR="00DF2EF7" w:rsidRDefault="00DF2EF7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AREA: CIENCIAS NATURALES</w:t>
      </w:r>
    </w:p>
    <w:p w14:paraId="4B515FCF" w14:textId="4DB64E60" w:rsidR="000B31FE" w:rsidRDefault="000B31FE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proofErr w:type="gramStart"/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TEMA  EL</w:t>
      </w:r>
      <w:proofErr w:type="gramEnd"/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 xml:space="preserve">  APARATO DIGESTIVO</w:t>
      </w:r>
    </w:p>
    <w:p w14:paraId="65E98C91" w14:textId="77777777" w:rsidR="0079529B" w:rsidRDefault="0079529B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031CF884" w14:textId="77777777" w:rsidR="000B31FE" w:rsidRDefault="000B31FE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5D1DAE86" w14:textId="56BD269E" w:rsidR="00DF2EF7" w:rsidRDefault="00DF2EF7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317F505E" w14:textId="6B18A152" w:rsidR="00DF2EF7" w:rsidRDefault="00DF2EF7" w:rsidP="00DF2EF7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proofErr w:type="gramStart"/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EL  APARATO</w:t>
      </w:r>
      <w:proofErr w:type="gramEnd"/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 xml:space="preserve"> DIGESTIVO </w:t>
      </w:r>
    </w:p>
    <w:p w14:paraId="2AF1BCF4" w14:textId="16EAA15A" w:rsidR="00DF2EF7" w:rsidRDefault="00DF2EF7" w:rsidP="00DF2EF7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423CC2D3" w14:textId="2B6860D2" w:rsidR="00DF2EF7" w:rsidRDefault="00DF2EF7" w:rsidP="00DF2EF7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 xml:space="preserve"> Observamos      </w:t>
      </w:r>
      <w:r w:rsidRPr="00DF2EF7">
        <w:rPr>
          <w:rFonts w:ascii="AvantGarde Md BT" w:hAnsi="AvantGarde Md BT" w:cs="AvantGarde Md BT"/>
          <w:color w:val="0035FF"/>
          <w:sz w:val="24"/>
          <w:szCs w:val="24"/>
          <w:lang w:val="es-ES_tradnl"/>
        </w:rPr>
        <w:t>https://www.youtube.com/watch?v=Ix1gqUZrAiE</w:t>
      </w:r>
    </w:p>
    <w:p w14:paraId="7D059584" w14:textId="77777777" w:rsidR="00DF2EF7" w:rsidRDefault="00DF2EF7" w:rsidP="00B574F5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16C80FD4" w14:textId="64F310D7" w:rsidR="00AE3E88" w:rsidRPr="00B574F5" w:rsidRDefault="00AE3E88" w:rsidP="00AE3E8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rial" w:hAnsi="Arial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70F48455" wp14:editId="08B1749F">
            <wp:simplePos x="0" y="0"/>
            <wp:positionH relativeFrom="column">
              <wp:posOffset>5656580</wp:posOffset>
            </wp:positionH>
            <wp:positionV relativeFrom="paragraph">
              <wp:posOffset>115570</wp:posOffset>
            </wp:positionV>
            <wp:extent cx="979805" cy="2069465"/>
            <wp:effectExtent l="0" t="0" r="0" b="698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F5">
        <w:rPr>
          <w:rFonts w:ascii="Tahoma" w:hAnsi="Tahoma" w:cs="Tahoma"/>
          <w:b/>
          <w:bCs/>
          <w:color w:val="FF00FF"/>
          <w:sz w:val="24"/>
          <w:szCs w:val="24"/>
          <w:lang w:val="es-ES_tradnl" w:eastAsia="es-PE"/>
        </w:rPr>
        <w:t>I.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</w:r>
      <w:r w:rsidRPr="00B574F5">
        <w:rPr>
          <w:rFonts w:ascii="AvantGarde Md BT" w:hAnsi="AvantGarde Md BT" w:cs="AvantGarde Md BT"/>
          <w:color w:val="FF0000"/>
          <w:sz w:val="24"/>
          <w:szCs w:val="24"/>
          <w:lang w:val="es-ES_tradnl" w:eastAsia="es-PE"/>
        </w:rPr>
        <w:t>Completa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 xml:space="preserve"> la definición:</w:t>
      </w:r>
    </w:p>
    <w:p w14:paraId="1413E666" w14:textId="77777777" w:rsidR="00AE3E88" w:rsidRPr="00B574F5" w:rsidRDefault="00AE3E88" w:rsidP="00AE3E8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</w:p>
    <w:p w14:paraId="5A7A9B3D" w14:textId="398D4BED" w:rsidR="00AE3E88" w:rsidRPr="00B574F5" w:rsidRDefault="00AE3E88" w:rsidP="00AE3E8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El aparato digestivo es el conjunto de _____________________ encargados del proceso de la _______________________; es decir, de la transformación de los ______________________ en pequeñas partículas; de las cuales se extraen los ___________________________ que alimentarán a todas las células para darle energía a todo el ____________________, desechando al final lo que no necesita.</w:t>
      </w:r>
    </w:p>
    <w:p w14:paraId="7CA6A0D4" w14:textId="1F74EE23" w:rsidR="00B574F5" w:rsidRPr="00B574F5" w:rsidRDefault="00B574F5" w:rsidP="00AE3E8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</w:p>
    <w:p w14:paraId="63E077C6" w14:textId="355FD693" w:rsidR="00B574F5" w:rsidRPr="00B574F5" w:rsidRDefault="00B574F5" w:rsidP="00AE3E8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</w:p>
    <w:p w14:paraId="3A5B4F11" w14:textId="77777777" w:rsidR="00B574F5" w:rsidRPr="00B574F5" w:rsidRDefault="00B574F5" w:rsidP="00B574F5">
      <w:pPr>
        <w:pStyle w:val="Tab0"/>
        <w:suppressAutoHyphens/>
        <w:rPr>
          <w:sz w:val="24"/>
          <w:szCs w:val="24"/>
        </w:rPr>
      </w:pPr>
      <w:r w:rsidRPr="00B574F5">
        <w:rPr>
          <w:rStyle w:val="Negritos"/>
          <w:sz w:val="24"/>
          <w:szCs w:val="24"/>
        </w:rPr>
        <w:t>II.</w:t>
      </w:r>
      <w:r w:rsidRPr="00B574F5">
        <w:rPr>
          <w:sz w:val="24"/>
          <w:szCs w:val="24"/>
        </w:rPr>
        <w:tab/>
      </w:r>
      <w:r w:rsidRPr="00B574F5">
        <w:rPr>
          <w:color w:val="FF0000"/>
          <w:sz w:val="24"/>
          <w:szCs w:val="24"/>
        </w:rPr>
        <w:t>Observa</w:t>
      </w:r>
      <w:r w:rsidRPr="00B574F5">
        <w:rPr>
          <w:sz w:val="24"/>
          <w:szCs w:val="24"/>
        </w:rPr>
        <w:t xml:space="preserve"> el gráfico y </w:t>
      </w:r>
      <w:r w:rsidRPr="00B574F5">
        <w:rPr>
          <w:color w:val="FF0000"/>
          <w:sz w:val="24"/>
          <w:szCs w:val="24"/>
        </w:rPr>
        <w:t>completa</w:t>
      </w:r>
      <w:r w:rsidRPr="00B574F5">
        <w:rPr>
          <w:sz w:val="24"/>
          <w:szCs w:val="24"/>
        </w:rPr>
        <w:t xml:space="preserve"> el esquema de llaves.</w:t>
      </w:r>
    </w:p>
    <w:p w14:paraId="5BF50635" w14:textId="30055B04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 w:rsidRPr="00B574F5">
        <w:rPr>
          <w:rFonts w:ascii="AvantGarde Md BT" w:hAnsi="AvantGarde Md BT" w:cs="AvantGarde Md BT"/>
          <w:noProof/>
          <w:color w:val="0035FF"/>
          <w:sz w:val="24"/>
          <w:szCs w:val="24"/>
          <w:lang w:val="es-ES_tradnl"/>
        </w:rPr>
        <w:drawing>
          <wp:inline distT="0" distB="0" distL="0" distR="0" wp14:anchorId="186D6287" wp14:editId="30E54547">
            <wp:extent cx="4091940" cy="1783080"/>
            <wp:effectExtent l="0" t="0" r="381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0096" w14:textId="77777777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1BAF5276" w14:textId="73B4A795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 w:rsidRPr="00B574F5">
        <w:rPr>
          <w:rFonts w:ascii="AvantGarde Md BT" w:hAnsi="AvantGarde Md BT" w:cs="AvantGarde Md BT"/>
          <w:noProof/>
          <w:color w:val="0035FF"/>
          <w:sz w:val="24"/>
          <w:szCs w:val="24"/>
          <w:lang w:val="es-ES_tradnl"/>
        </w:rPr>
        <w:drawing>
          <wp:inline distT="0" distB="0" distL="0" distR="0" wp14:anchorId="37699A94" wp14:editId="4C320AFE">
            <wp:extent cx="4732020" cy="29032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35C9" w14:textId="77777777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534B2D58" w14:textId="77777777" w:rsidR="00B574F5" w:rsidRPr="00B574F5" w:rsidRDefault="00B574F5" w:rsidP="00B574F5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" w:hAnsi="AvantGarde Md BT" w:cs="AvantGarde Md BT"/>
          <w:smallCaps/>
          <w:color w:val="FF0000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smallCaps/>
          <w:color w:val="FF0000"/>
          <w:sz w:val="24"/>
          <w:szCs w:val="24"/>
          <w:lang w:val="es-ES_tradnl" w:eastAsia="es-PE"/>
        </w:rPr>
        <w:t>El recorrido de los alimentos</w:t>
      </w:r>
    </w:p>
    <w:p w14:paraId="06177432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Tahoma" w:hAnsi="Tahoma" w:cs="Tahoma"/>
          <w:b/>
          <w:bCs/>
          <w:color w:val="FF00FF"/>
          <w:sz w:val="24"/>
          <w:szCs w:val="24"/>
          <w:lang w:val="es-ES_tradnl" w:eastAsia="es-PE"/>
        </w:rPr>
        <w:t>I.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</w:r>
      <w:r w:rsidRPr="00B574F5">
        <w:rPr>
          <w:rFonts w:ascii="AvantGarde Md BT" w:hAnsi="AvantGarde Md BT" w:cs="AvantGarde Md BT"/>
          <w:color w:val="FF0000"/>
          <w:sz w:val="24"/>
          <w:szCs w:val="24"/>
          <w:lang w:val="es-ES_tradnl" w:eastAsia="es-PE"/>
        </w:rPr>
        <w:t>Completa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 xml:space="preserve"> la explicación del proceso de la digestión:</w:t>
      </w:r>
    </w:p>
    <w:p w14:paraId="4CD152DE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</w:r>
    </w:p>
    <w:p w14:paraId="1564EB0A" w14:textId="75197CC9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907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rial" w:hAnsi="Arial" w:cs="Times New Roman"/>
          <w:noProof/>
          <w:sz w:val="24"/>
          <w:szCs w:val="24"/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45884935" wp14:editId="29C7E7EF">
            <wp:simplePos x="0" y="0"/>
            <wp:positionH relativeFrom="column">
              <wp:posOffset>5306060</wp:posOffset>
            </wp:positionH>
            <wp:positionV relativeFrom="paragraph">
              <wp:posOffset>38100</wp:posOffset>
            </wp:positionV>
            <wp:extent cx="1195070" cy="1245235"/>
            <wp:effectExtent l="0" t="0" r="508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a.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En la ______________, los dientes mastican los alimentos, las glándulas salivales segregan la saliva y la lengua ayuda en todo el proceso para formar el ________________________________________.</w:t>
      </w:r>
    </w:p>
    <w:p w14:paraId="5B9990AF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907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b.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El bolo alimenticio pasa a la ___________________ y a través de la epiglotis pasa al _____________________ que es un tubo largo que conduce el bolo alimenticio hacia el ________________________.</w:t>
      </w:r>
    </w:p>
    <w:p w14:paraId="2D50704D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907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c.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En el estómago se mezclan los alimentos con los ___________________; formándose el quilo.</w:t>
      </w:r>
    </w:p>
    <w:p w14:paraId="01F114F1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907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d.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El quilo pasa del estómago al _____________________________________, ahí la vesícula biliar situada en el __________________________, vierte la bilis en el intestino delgado para favorecer la digestión de las grasas. Al mismo tiempo, el ___________________________ vierte el jugo pancreático para ayudar a descomponer las grasas y las proteínas.</w:t>
      </w:r>
    </w:p>
    <w:p w14:paraId="18BD024C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907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>e.</w:t>
      </w:r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ab/>
        <w:t xml:space="preserve">En el intestino delgado se absorben las sustancias nutritivas. Lo que queda pasa al _________________ _________________ donde se </w:t>
      </w:r>
      <w:proofErr w:type="spellStart"/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>absorven</w:t>
      </w:r>
      <w:proofErr w:type="spellEnd"/>
      <w:r w:rsidRPr="00B574F5"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  <w:t xml:space="preserve"> los líquidos y el resto son heces que se expulsan por el ________________.</w:t>
      </w:r>
    </w:p>
    <w:p w14:paraId="260DDF8D" w14:textId="77777777" w:rsidR="00B574F5" w:rsidRPr="00B574F5" w:rsidRDefault="00B574F5" w:rsidP="00B574F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907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</w:p>
    <w:p w14:paraId="7D45E8B4" w14:textId="77777777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7DFD4257" w14:textId="7D22A8D7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 w:rsidRPr="00B574F5">
        <w:rPr>
          <w:rFonts w:ascii="AvantGarde Md BT" w:hAnsi="AvantGarde Md BT" w:cs="AvantGarde Md BT"/>
          <w:noProof/>
          <w:color w:val="0035FF"/>
          <w:sz w:val="24"/>
          <w:szCs w:val="24"/>
          <w:lang w:val="es-ES_tradnl"/>
        </w:rPr>
        <w:drawing>
          <wp:inline distT="0" distB="0" distL="0" distR="0" wp14:anchorId="695BE8D2" wp14:editId="6FAA8E51">
            <wp:extent cx="3870960" cy="37795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F4AB" w14:textId="4FECBBBF" w:rsidR="00B574F5" w:rsidRPr="00B574F5" w:rsidRDefault="00B574F5" w:rsidP="00B574F5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  <w:r w:rsidRPr="00B574F5">
        <w:rPr>
          <w:rFonts w:ascii="AvantGarde Md BT" w:hAnsi="AvantGarde Md BT" w:cs="AvantGarde Md BT"/>
          <w:noProof/>
          <w:color w:val="0035FF"/>
          <w:sz w:val="24"/>
          <w:szCs w:val="24"/>
          <w:lang w:val="es-ES_tradnl"/>
        </w:rPr>
        <w:drawing>
          <wp:inline distT="0" distB="0" distL="0" distR="0" wp14:anchorId="05FF9DF4" wp14:editId="7D6968F7">
            <wp:extent cx="5440680" cy="202692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4811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Lavarte las manos antes de consumir los alimentos.</w:t>
      </w:r>
    </w:p>
    <w:p w14:paraId="66EAAF6E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No abusar de alimentos y/o bebidas para evitar la indigestión.</w:t>
      </w:r>
    </w:p>
    <w:p w14:paraId="54590785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lastRenderedPageBreak/>
        <w:t>•</w:t>
      </w:r>
      <w:r w:rsidRPr="00B574F5">
        <w:rPr>
          <w:sz w:val="24"/>
          <w:szCs w:val="24"/>
        </w:rPr>
        <w:tab/>
        <w:t>No realizar ejercicios físicos que requieran mucha energía después de haber consumido alimentos.</w:t>
      </w:r>
    </w:p>
    <w:p w14:paraId="76825D1E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Evitar comer alimentos muy calientes, muy fríos o irritantes.</w:t>
      </w:r>
    </w:p>
    <w:p w14:paraId="023B4602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Procurar comer a las horas destinadas.</w:t>
      </w:r>
    </w:p>
    <w:p w14:paraId="36F962D0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Evitar el estreñimiento mejorando la dieta y procurando consumir dos litros de agua diariamente.</w:t>
      </w:r>
    </w:p>
    <w:p w14:paraId="1850A63A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Masticar despacio y reposar un rato después de haber comido.</w:t>
      </w:r>
    </w:p>
    <w:p w14:paraId="6905AF52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  <w:r w:rsidRPr="00B574F5">
        <w:rPr>
          <w:sz w:val="24"/>
          <w:szCs w:val="24"/>
        </w:rPr>
        <w:t>•</w:t>
      </w:r>
      <w:r w:rsidRPr="00B574F5">
        <w:rPr>
          <w:sz w:val="24"/>
          <w:szCs w:val="24"/>
        </w:rPr>
        <w:tab/>
        <w:t>Cuidar los dientes y la lengua.</w:t>
      </w:r>
    </w:p>
    <w:p w14:paraId="1A23DC18" w14:textId="77777777" w:rsidR="00B574F5" w:rsidRPr="00B574F5" w:rsidRDefault="00B574F5" w:rsidP="00B574F5">
      <w:pPr>
        <w:pStyle w:val="Tab0"/>
        <w:suppressAutoHyphens/>
        <w:ind w:left="283" w:hanging="283"/>
        <w:rPr>
          <w:sz w:val="24"/>
          <w:szCs w:val="24"/>
        </w:rPr>
      </w:pPr>
    </w:p>
    <w:p w14:paraId="6CBF4F7F" w14:textId="424C03C5" w:rsidR="00B574F5" w:rsidRDefault="00B574F5" w:rsidP="00B574F5">
      <w:pPr>
        <w:pStyle w:val="Tab0"/>
        <w:rPr>
          <w:sz w:val="24"/>
          <w:szCs w:val="24"/>
        </w:rPr>
      </w:pPr>
      <w:r w:rsidRPr="00B574F5">
        <w:rPr>
          <w:color w:val="FF0000"/>
          <w:sz w:val="24"/>
          <w:szCs w:val="24"/>
        </w:rPr>
        <w:t>Dibuja</w:t>
      </w:r>
      <w:r w:rsidRPr="00B574F5">
        <w:rPr>
          <w:sz w:val="24"/>
          <w:szCs w:val="24"/>
        </w:rPr>
        <w:t xml:space="preserve"> cuatro recomendaciones para cuidar tu aparato digestivo.</w:t>
      </w:r>
    </w:p>
    <w:tbl>
      <w:tblPr>
        <w:tblStyle w:val="Tablaconcuadrcula"/>
        <w:tblW w:w="9029" w:type="dxa"/>
        <w:tblLook w:val="04A0" w:firstRow="1" w:lastRow="0" w:firstColumn="1" w:lastColumn="0" w:noHBand="0" w:noVBand="1"/>
      </w:tblPr>
      <w:tblGrid>
        <w:gridCol w:w="1880"/>
        <w:gridCol w:w="2635"/>
        <w:gridCol w:w="2257"/>
        <w:gridCol w:w="2257"/>
      </w:tblGrid>
      <w:tr w:rsidR="00B574F5" w14:paraId="54DCA616" w14:textId="77777777" w:rsidTr="00B574F5">
        <w:trPr>
          <w:trHeight w:val="2092"/>
        </w:trPr>
        <w:tc>
          <w:tcPr>
            <w:tcW w:w="1880" w:type="dxa"/>
          </w:tcPr>
          <w:p w14:paraId="6E74DA08" w14:textId="77777777" w:rsidR="00B574F5" w:rsidRDefault="00B574F5" w:rsidP="00B574F5">
            <w:pPr>
              <w:pStyle w:val="Tab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13DD4DCF" w14:textId="77777777" w:rsidR="00B574F5" w:rsidRDefault="00B574F5" w:rsidP="00B574F5">
            <w:pPr>
              <w:pStyle w:val="Tab0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14:paraId="2BFEBD11" w14:textId="77777777" w:rsidR="00B574F5" w:rsidRDefault="00B574F5" w:rsidP="00B574F5">
            <w:pPr>
              <w:pStyle w:val="Tab0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14:paraId="66A7F7DC" w14:textId="77777777" w:rsidR="00B574F5" w:rsidRDefault="00B574F5" w:rsidP="00B574F5">
            <w:pPr>
              <w:pStyle w:val="Tab0"/>
              <w:rPr>
                <w:sz w:val="24"/>
                <w:szCs w:val="24"/>
              </w:rPr>
            </w:pPr>
          </w:p>
        </w:tc>
      </w:tr>
    </w:tbl>
    <w:p w14:paraId="7939798D" w14:textId="77777777" w:rsidR="00B574F5" w:rsidRPr="00B574F5" w:rsidRDefault="00B574F5" w:rsidP="00B574F5">
      <w:pPr>
        <w:pStyle w:val="Tab0"/>
        <w:rPr>
          <w:sz w:val="24"/>
          <w:szCs w:val="24"/>
        </w:rPr>
      </w:pPr>
    </w:p>
    <w:p w14:paraId="38B7919B" w14:textId="77777777" w:rsidR="00B574F5" w:rsidRPr="00B574F5" w:rsidRDefault="00B574F5" w:rsidP="00AE3E8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vantGarde Md BT" w:hAnsi="AvantGarde Md BT" w:cs="AvantGarde Md BT"/>
          <w:color w:val="0035FF"/>
          <w:sz w:val="24"/>
          <w:szCs w:val="24"/>
          <w:lang w:val="es-ES_tradnl" w:eastAsia="es-PE"/>
        </w:rPr>
      </w:pPr>
    </w:p>
    <w:p w14:paraId="2CA2583D" w14:textId="77777777" w:rsidR="00AE3E88" w:rsidRPr="00B574F5" w:rsidRDefault="00AE3E88" w:rsidP="00AE3E88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6B1FF745" w14:textId="77777777" w:rsidR="00AE3E88" w:rsidRPr="00B574F5" w:rsidRDefault="00AE3E88" w:rsidP="00AE3E88">
      <w:pPr>
        <w:spacing w:after="0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445E0D79" w14:textId="77777777" w:rsidR="00AE3E88" w:rsidRPr="00B574F5" w:rsidRDefault="00AE3E88" w:rsidP="00AE3E88">
      <w:pPr>
        <w:spacing w:after="0"/>
        <w:jc w:val="center"/>
        <w:rPr>
          <w:rFonts w:ascii="AvantGarde Md BT" w:hAnsi="AvantGarde Md BT" w:cs="AvantGarde Md BT"/>
          <w:color w:val="0035FF"/>
          <w:sz w:val="24"/>
          <w:szCs w:val="24"/>
          <w:lang w:val="es-ES_tradnl"/>
        </w:rPr>
      </w:pPr>
    </w:p>
    <w:p w14:paraId="4A2D34BB" w14:textId="77777777" w:rsidR="00AE3E88" w:rsidRPr="00B574F5" w:rsidRDefault="00AE3E88" w:rsidP="00AE3E88">
      <w:pPr>
        <w:shd w:val="clear" w:color="auto" w:fill="FFFFFF"/>
        <w:spacing w:after="120" w:line="240" w:lineRule="auto"/>
        <w:outlineLvl w:val="1"/>
        <w:rPr>
          <w:sz w:val="24"/>
          <w:szCs w:val="24"/>
        </w:rPr>
      </w:pPr>
    </w:p>
    <w:p w14:paraId="30152EC4" w14:textId="77777777" w:rsidR="00AE3E88" w:rsidRPr="00B574F5" w:rsidRDefault="00AE3E88" w:rsidP="00AE3E88">
      <w:pPr>
        <w:shd w:val="clear" w:color="auto" w:fill="FFFFFF"/>
        <w:spacing w:after="120" w:line="240" w:lineRule="auto"/>
        <w:outlineLvl w:val="1"/>
        <w:rPr>
          <w:rFonts w:ascii="Arial" w:hAnsi="Arial" w:cs="Arial"/>
          <w:color w:val="777777"/>
          <w:sz w:val="24"/>
          <w:szCs w:val="24"/>
        </w:rPr>
      </w:pPr>
    </w:p>
    <w:p w14:paraId="01CB8713" w14:textId="11DAB806" w:rsidR="00326538" w:rsidRPr="00B574F5" w:rsidRDefault="00326538">
      <w:pPr>
        <w:rPr>
          <w:sz w:val="24"/>
          <w:szCs w:val="24"/>
        </w:rPr>
      </w:pPr>
      <w:r w:rsidRPr="00B574F5">
        <w:rPr>
          <w:sz w:val="24"/>
          <w:szCs w:val="24"/>
        </w:rPr>
        <w:drawing>
          <wp:inline distT="0" distB="0" distL="0" distR="0" wp14:anchorId="0ED27614" wp14:editId="5890B3BB">
            <wp:extent cx="6095365" cy="3230880"/>
            <wp:effectExtent l="0" t="0" r="63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3056" cy="324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3905" w14:textId="77777777" w:rsidR="00326538" w:rsidRPr="00B574F5" w:rsidRDefault="00326538">
      <w:pPr>
        <w:rPr>
          <w:sz w:val="24"/>
          <w:szCs w:val="24"/>
        </w:rPr>
      </w:pPr>
    </w:p>
    <w:p w14:paraId="0100366F" w14:textId="36DC9900" w:rsidR="009074F9" w:rsidRPr="00B574F5" w:rsidRDefault="009074F9">
      <w:pPr>
        <w:rPr>
          <w:sz w:val="24"/>
          <w:szCs w:val="24"/>
        </w:rPr>
      </w:pPr>
    </w:p>
    <w:p w14:paraId="13459D3E" w14:textId="3599ADF9" w:rsidR="009074F9" w:rsidRPr="00B574F5" w:rsidRDefault="009074F9">
      <w:pPr>
        <w:rPr>
          <w:sz w:val="24"/>
          <w:szCs w:val="24"/>
        </w:rPr>
      </w:pPr>
    </w:p>
    <w:p w14:paraId="2E60233F" w14:textId="451F830B" w:rsidR="005E62E8" w:rsidRPr="00B574F5" w:rsidRDefault="005E62E8" w:rsidP="005E62E8">
      <w:pPr>
        <w:rPr>
          <w:sz w:val="24"/>
          <w:szCs w:val="24"/>
        </w:rPr>
      </w:pPr>
    </w:p>
    <w:p w14:paraId="06749F44" w14:textId="368BDB12" w:rsidR="009074F9" w:rsidRPr="00B574F5" w:rsidRDefault="005E62E8">
      <w:pPr>
        <w:rPr>
          <w:sz w:val="24"/>
          <w:szCs w:val="24"/>
        </w:rPr>
      </w:pPr>
      <w:r w:rsidRPr="00B574F5">
        <w:rPr>
          <w:sz w:val="24"/>
          <w:szCs w:val="24"/>
        </w:rPr>
        <w:br w:type="textWrapping" w:clear="all"/>
      </w:r>
    </w:p>
    <w:sectPr w:rsidR="009074F9" w:rsidRPr="00B574F5" w:rsidSect="00B574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F013" w14:textId="77777777" w:rsidR="00F70AB6" w:rsidRDefault="00F70AB6" w:rsidP="003D71BF">
      <w:pPr>
        <w:spacing w:after="0" w:line="240" w:lineRule="auto"/>
      </w:pPr>
      <w:r>
        <w:separator/>
      </w:r>
    </w:p>
  </w:endnote>
  <w:endnote w:type="continuationSeparator" w:id="0">
    <w:p w14:paraId="76983B32" w14:textId="77777777" w:rsidR="00F70AB6" w:rsidRDefault="00F70AB6" w:rsidP="003D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4829" w14:textId="77777777" w:rsidR="00F70AB6" w:rsidRDefault="00F70AB6" w:rsidP="003D71BF">
      <w:pPr>
        <w:spacing w:after="0" w:line="240" w:lineRule="auto"/>
      </w:pPr>
      <w:r>
        <w:separator/>
      </w:r>
    </w:p>
  </w:footnote>
  <w:footnote w:type="continuationSeparator" w:id="0">
    <w:p w14:paraId="2CDF6755" w14:textId="77777777" w:rsidR="00F70AB6" w:rsidRDefault="00F70AB6" w:rsidP="003D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A06"/>
    <w:multiLevelType w:val="multilevel"/>
    <w:tmpl w:val="AEB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F9"/>
    <w:rsid w:val="000B31FE"/>
    <w:rsid w:val="00326538"/>
    <w:rsid w:val="003D71BF"/>
    <w:rsid w:val="004B2D97"/>
    <w:rsid w:val="005E62E8"/>
    <w:rsid w:val="0079529B"/>
    <w:rsid w:val="008134C9"/>
    <w:rsid w:val="009074F9"/>
    <w:rsid w:val="00943A89"/>
    <w:rsid w:val="009664CE"/>
    <w:rsid w:val="00AE3E88"/>
    <w:rsid w:val="00B574F5"/>
    <w:rsid w:val="00DF2EF7"/>
    <w:rsid w:val="00EA5F51"/>
    <w:rsid w:val="00F16D0F"/>
    <w:rsid w:val="00F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2A5"/>
  <w15:chartTrackingRefBased/>
  <w15:docId w15:val="{97D7703A-98F0-49B5-B440-F704EB9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7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7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1BF"/>
  </w:style>
  <w:style w:type="paragraph" w:styleId="Piedepgina">
    <w:name w:val="footer"/>
    <w:basedOn w:val="Normal"/>
    <w:link w:val="PiedepginaCar"/>
    <w:uiPriority w:val="99"/>
    <w:unhideWhenUsed/>
    <w:rsid w:val="003D7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BF"/>
  </w:style>
  <w:style w:type="character" w:customStyle="1" w:styleId="Ttulo2Car">
    <w:name w:val="Título 2 Car"/>
    <w:basedOn w:val="Fuentedeprrafopredeter"/>
    <w:link w:val="Ttulo2"/>
    <w:uiPriority w:val="9"/>
    <w:rsid w:val="003D71B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D71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D71B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0">
    <w:name w:val="Tab 0"/>
    <w:basedOn w:val="Normal"/>
    <w:uiPriority w:val="99"/>
    <w:rsid w:val="00AE3E88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  <w:style w:type="character" w:customStyle="1" w:styleId="Negritos">
    <w:name w:val="Negritos"/>
    <w:uiPriority w:val="99"/>
    <w:rsid w:val="00AE3E88"/>
    <w:rPr>
      <w:rFonts w:ascii="Tahoma" w:hAnsi="Tahoma" w:cs="Tahoma" w:hint="default"/>
      <w:b/>
      <w:bCs/>
      <w:strike w:val="0"/>
      <w:dstrike w:val="0"/>
      <w:color w:val="FF00FF"/>
      <w:w w:val="100"/>
      <w:position w:val="0"/>
      <w:sz w:val="32"/>
      <w:szCs w:val="32"/>
      <w:u w:val="none"/>
      <w:effect w:val="none"/>
      <w:vertAlign w:val="baseline"/>
      <w:lang w:val="es-ES_tradnl"/>
    </w:rPr>
  </w:style>
  <w:style w:type="table" w:styleId="Tablaconcuadrcula">
    <w:name w:val="Table Grid"/>
    <w:basedOn w:val="Tablanormal"/>
    <w:uiPriority w:val="39"/>
    <w:rsid w:val="00B5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665">
          <w:marLeft w:val="0"/>
          <w:marRight w:val="0"/>
          <w:marTop w:val="0"/>
          <w:marBottom w:val="360"/>
          <w:divBdr>
            <w:top w:val="single" w:sz="6" w:space="0" w:color="00887C"/>
            <w:left w:val="single" w:sz="6" w:space="0" w:color="00887C"/>
            <w:bottom w:val="single" w:sz="6" w:space="0" w:color="00887C"/>
            <w:right w:val="single" w:sz="6" w:space="0" w:color="00887C"/>
          </w:divBdr>
          <w:divsChild>
            <w:div w:id="205871832">
              <w:marLeft w:val="0"/>
              <w:marRight w:val="0"/>
              <w:marTop w:val="0"/>
              <w:marBottom w:val="0"/>
              <w:divBdr>
                <w:top w:val="single" w:sz="6" w:space="12" w:color="D1FFFF"/>
                <w:left w:val="single" w:sz="6" w:space="12" w:color="D1FFFF"/>
                <w:bottom w:val="single" w:sz="6" w:space="12" w:color="D1FFFF"/>
                <w:right w:val="single" w:sz="6" w:space="12" w:color="D1FFFF"/>
              </w:divBdr>
            </w:div>
          </w:divsChild>
        </w:div>
      </w:divsChild>
    </w:div>
    <w:div w:id="1583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2021-07-22T02:00:00Z</dcterms:created>
  <dcterms:modified xsi:type="dcterms:W3CDTF">2021-07-22T04:03:00Z</dcterms:modified>
</cp:coreProperties>
</file>