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235F" w14:textId="01AC36D0" w:rsidR="002E7419" w:rsidRDefault="00E31900" w:rsidP="00E3190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LA </w:t>
      </w:r>
      <w:r w:rsidR="005E1D94">
        <w:rPr>
          <w:sz w:val="36"/>
          <w:szCs w:val="36"/>
        </w:rPr>
        <w:t>E</w:t>
      </w:r>
      <w:r>
        <w:rPr>
          <w:sz w:val="36"/>
          <w:szCs w:val="36"/>
        </w:rPr>
        <w:t>UTANASIA.</w:t>
      </w:r>
    </w:p>
    <w:p w14:paraId="6D5F1AC7" w14:textId="44C972F0" w:rsidR="00E31900" w:rsidRPr="005E1D94" w:rsidRDefault="005132E9" w:rsidP="00E31900">
      <w:pPr>
        <w:rPr>
          <w:sz w:val="28"/>
          <w:szCs w:val="28"/>
        </w:rPr>
      </w:pPr>
      <w:r w:rsidRPr="005E1D94">
        <w:rPr>
          <w:sz w:val="28"/>
          <w:szCs w:val="28"/>
        </w:rPr>
        <w:t xml:space="preserve">2. En Colombia esta legalizado la </w:t>
      </w:r>
      <w:r w:rsidR="005E1D94" w:rsidRPr="005E1D94">
        <w:rPr>
          <w:sz w:val="28"/>
          <w:szCs w:val="28"/>
        </w:rPr>
        <w:t>eutanasia</w:t>
      </w:r>
      <w:r w:rsidRPr="005E1D94">
        <w:rPr>
          <w:sz w:val="28"/>
          <w:szCs w:val="28"/>
        </w:rPr>
        <w:t xml:space="preserve"> ¿</w:t>
      </w:r>
      <w:proofErr w:type="spellStart"/>
      <w:r w:rsidRPr="005E1D94">
        <w:rPr>
          <w:sz w:val="28"/>
          <w:szCs w:val="28"/>
        </w:rPr>
        <w:t xml:space="preserve">por </w:t>
      </w:r>
      <w:proofErr w:type="gramStart"/>
      <w:r w:rsidRPr="005E1D94">
        <w:rPr>
          <w:sz w:val="28"/>
          <w:szCs w:val="28"/>
        </w:rPr>
        <w:t>que</w:t>
      </w:r>
      <w:proofErr w:type="spellEnd"/>
      <w:r w:rsidRPr="005E1D94">
        <w:rPr>
          <w:sz w:val="28"/>
          <w:szCs w:val="28"/>
        </w:rPr>
        <w:t>?.</w:t>
      </w:r>
      <w:proofErr w:type="gramEnd"/>
    </w:p>
    <w:p w14:paraId="3F6FB840" w14:textId="1DC6281F" w:rsidR="005132E9" w:rsidRPr="005E1D94" w:rsidRDefault="005132E9" w:rsidP="00E31900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5E1D94">
        <w:rPr>
          <w:rFonts w:ascii="Arial" w:hAnsi="Arial" w:cs="Arial"/>
          <w:color w:val="202124"/>
          <w:sz w:val="24"/>
          <w:szCs w:val="24"/>
          <w:shd w:val="clear" w:color="auto" w:fill="FFFFFF"/>
        </w:rPr>
        <w:t>El derecho a morir dignamente y la eutanasia no están reglamentados en Colombia". Falso. Existe una reglamentación administrativa y judicial que en la práctica determina unas reglas y procedimientos que regulan el derecho a morir dignamente.</w:t>
      </w:r>
    </w:p>
    <w:p w14:paraId="55FDF8F0" w14:textId="33942DB1" w:rsidR="005132E9" w:rsidRPr="005E1D94" w:rsidRDefault="005132E9" w:rsidP="00E31900">
      <w:pPr>
        <w:rPr>
          <w:sz w:val="28"/>
          <w:szCs w:val="28"/>
        </w:rPr>
      </w:pPr>
      <w:r w:rsidRPr="005E1D94">
        <w:rPr>
          <w:sz w:val="28"/>
          <w:szCs w:val="28"/>
        </w:rPr>
        <w:t xml:space="preserve">3. </w:t>
      </w:r>
      <w:r w:rsidR="005E1D94" w:rsidRPr="005E1D94">
        <w:rPr>
          <w:sz w:val="28"/>
          <w:szCs w:val="28"/>
        </w:rPr>
        <w:t>Estaría</w:t>
      </w:r>
      <w:r w:rsidRPr="005E1D94">
        <w:rPr>
          <w:sz w:val="28"/>
          <w:szCs w:val="28"/>
        </w:rPr>
        <w:t xml:space="preserve"> de acuerdo usted en realizar este procedimiento a un familiar cercano que no estuviera en condiciones dignas de continuar con su vida</w:t>
      </w:r>
      <w:r w:rsidRPr="005E1D94">
        <w:rPr>
          <w:sz w:val="28"/>
          <w:szCs w:val="28"/>
        </w:rPr>
        <w:t>.</w:t>
      </w:r>
    </w:p>
    <w:p w14:paraId="6C79812B" w14:textId="15410753" w:rsidR="00E72C65" w:rsidRPr="005E1D94" w:rsidRDefault="005877B8" w:rsidP="00E31900">
      <w:pPr>
        <w:rPr>
          <w:sz w:val="28"/>
          <w:szCs w:val="28"/>
        </w:rPr>
      </w:pPr>
      <w:r w:rsidRPr="005E1D94">
        <w:rPr>
          <w:sz w:val="28"/>
          <w:szCs w:val="28"/>
        </w:rPr>
        <w:t xml:space="preserve">Si estoy de acuerdo </w:t>
      </w:r>
      <w:r w:rsidR="00592CA5" w:rsidRPr="005E1D94">
        <w:rPr>
          <w:sz w:val="28"/>
          <w:szCs w:val="28"/>
        </w:rPr>
        <w:t>por el simple hecho</w:t>
      </w:r>
      <w:r w:rsidR="005E1D94" w:rsidRPr="005E1D94">
        <w:rPr>
          <w:sz w:val="28"/>
          <w:szCs w:val="28"/>
        </w:rPr>
        <w:t xml:space="preserve"> </w:t>
      </w:r>
      <w:proofErr w:type="gramStart"/>
      <w:r w:rsidR="005E1D94" w:rsidRPr="005E1D94">
        <w:rPr>
          <w:sz w:val="28"/>
          <w:szCs w:val="28"/>
        </w:rPr>
        <w:t xml:space="preserve">que </w:t>
      </w:r>
      <w:r w:rsidR="008F7ABA" w:rsidRPr="005E1D94">
        <w:rPr>
          <w:sz w:val="28"/>
          <w:szCs w:val="28"/>
        </w:rPr>
        <w:t xml:space="preserve"> uno</w:t>
      </w:r>
      <w:proofErr w:type="gramEnd"/>
      <w:r w:rsidR="008F7ABA" w:rsidRPr="005E1D94">
        <w:rPr>
          <w:sz w:val="28"/>
          <w:szCs w:val="28"/>
        </w:rPr>
        <w:t xml:space="preserve"> </w:t>
      </w:r>
      <w:r w:rsidRPr="005E1D94">
        <w:rPr>
          <w:sz w:val="28"/>
          <w:szCs w:val="28"/>
        </w:rPr>
        <w:t>tiene que colocarse en los zapatos de los demás o</w:t>
      </w:r>
      <w:r w:rsidR="00592CA5" w:rsidRPr="005E1D94">
        <w:rPr>
          <w:sz w:val="28"/>
          <w:szCs w:val="28"/>
        </w:rPr>
        <w:t xml:space="preserve"> sufrimiento de esa persona</w:t>
      </w:r>
      <w:r w:rsidR="005E1D94" w:rsidRPr="005E1D94">
        <w:rPr>
          <w:sz w:val="28"/>
          <w:szCs w:val="28"/>
        </w:rPr>
        <w:t>.</w:t>
      </w:r>
    </w:p>
    <w:p w14:paraId="3D88C766" w14:textId="77777777" w:rsidR="00E72C65" w:rsidRDefault="00E72C65" w:rsidP="00E31900">
      <w:r>
        <w:t>4.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122"/>
        <w:gridCol w:w="2259"/>
        <w:gridCol w:w="3431"/>
        <w:gridCol w:w="1173"/>
      </w:tblGrid>
      <w:tr w:rsidR="00E72C65" w:rsidRPr="00E72C65" w14:paraId="33BD2BF3" w14:textId="77777777" w:rsidTr="00E72C65">
        <w:trPr>
          <w:gridAfter w:val="1"/>
          <w:wAfter w:w="817" w:type="dxa"/>
          <w:tblHeader/>
        </w:trPr>
        <w:tc>
          <w:tcPr>
            <w:tcW w:w="431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43567AC8" w14:textId="1091B578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s-CO"/>
              </w:rPr>
            </w:pPr>
          </w:p>
        </w:tc>
        <w:tc>
          <w:tcPr>
            <w:tcW w:w="225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67B1259E" w14:textId="16B75404" w:rsidR="00E72C65" w:rsidRPr="00E72C65" w:rsidRDefault="00E72C65" w:rsidP="00E72C6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s-CO"/>
              </w:rPr>
              <w:t>PAIS</w:t>
            </w:r>
          </w:p>
        </w:tc>
        <w:tc>
          <w:tcPr>
            <w:tcW w:w="3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14:paraId="11FD0BDF" w14:textId="56A928C3" w:rsidR="00E72C65" w:rsidRPr="00E72C65" w:rsidRDefault="00E72C65" w:rsidP="00E72C65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es-CO"/>
              </w:rPr>
              <w:t>Método efectivo</w:t>
            </w:r>
          </w:p>
        </w:tc>
      </w:tr>
      <w:tr w:rsidR="00E72C65" w:rsidRPr="00E72C65" w14:paraId="5EB35273" w14:textId="77777777" w:rsidTr="00E72C65">
        <w:tc>
          <w:tcPr>
            <w:tcW w:w="30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B4BDD1E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6ED1EB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es-CO"/>
              </w:rPr>
              <w:drawing>
                <wp:inline distT="0" distB="0" distL="0" distR="0" wp14:anchorId="68EAE220" wp14:editId="15F1E0E3">
                  <wp:extent cx="190500" cy="123825"/>
                  <wp:effectExtent l="0" t="0" r="0" b="9525"/>
                  <wp:docPr id="1" name="Imagen 1" descr="Bandera de los Países Baj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era de los Países Baj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 </w:t>
            </w:r>
            <w:hyperlink r:id="rId5" w:tooltip="Países Bajos" w:history="1">
              <w:r w:rsidRPr="00E72C65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es-CO"/>
                </w:rPr>
                <w:t>Países Bajos</w:t>
              </w:r>
            </w:hyperlink>
          </w:p>
        </w:tc>
        <w:tc>
          <w:tcPr>
            <w:tcW w:w="3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E77EE53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Aprobado por los Estados Generales.</w:t>
            </w:r>
          </w:p>
        </w:tc>
        <w:tc>
          <w:tcPr>
            <w:tcW w:w="81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FECAB5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1 de abril de 2002</w:t>
            </w:r>
          </w:p>
        </w:tc>
      </w:tr>
      <w:tr w:rsidR="00E72C65" w:rsidRPr="00E72C65" w14:paraId="193F7E24" w14:textId="77777777" w:rsidTr="00E72C65">
        <w:tc>
          <w:tcPr>
            <w:tcW w:w="30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06EF7AC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2381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C20388E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es-CO"/>
              </w:rPr>
              <w:drawing>
                <wp:inline distT="0" distB="0" distL="0" distR="0" wp14:anchorId="7B4D1038" wp14:editId="5674378B">
                  <wp:extent cx="190500" cy="123825"/>
                  <wp:effectExtent l="0" t="0" r="0" b="9525"/>
                  <wp:docPr id="2" name="Imagen 2" descr="Bandera de Bélg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dera de Bélg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 </w:t>
            </w:r>
            <w:hyperlink r:id="rId7" w:tooltip="Bélgica" w:history="1">
              <w:r w:rsidRPr="00E72C65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es-CO"/>
                </w:rPr>
                <w:t>Bélgica</w:t>
              </w:r>
            </w:hyperlink>
          </w:p>
        </w:tc>
        <w:tc>
          <w:tcPr>
            <w:tcW w:w="3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B268CD4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Aprobado por el Parlamento.</w:t>
            </w:r>
          </w:p>
        </w:tc>
        <w:tc>
          <w:tcPr>
            <w:tcW w:w="81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0F59AC5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28 de mayo de 2002</w:t>
            </w:r>
          </w:p>
        </w:tc>
      </w:tr>
      <w:tr w:rsidR="00E72C65" w:rsidRPr="00E72C65" w14:paraId="4FECB96E" w14:textId="77777777" w:rsidTr="00E72C65">
        <w:tc>
          <w:tcPr>
            <w:tcW w:w="30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3D6E73F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2381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6723041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es-CO"/>
              </w:rPr>
              <w:drawing>
                <wp:inline distT="0" distB="0" distL="0" distR="0" wp14:anchorId="4383AB6F" wp14:editId="2D54964B">
                  <wp:extent cx="190500" cy="114300"/>
                  <wp:effectExtent l="0" t="0" r="0" b="0"/>
                  <wp:docPr id="3" name="Imagen 3" descr="Bandera de Luxembur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dera de Luxembur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 </w:t>
            </w:r>
            <w:hyperlink r:id="rId9" w:tooltip="Luxemburgo" w:history="1">
              <w:r w:rsidRPr="00E72C65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es-CO"/>
                </w:rPr>
                <w:t>Luxemburgo</w:t>
              </w:r>
            </w:hyperlink>
          </w:p>
        </w:tc>
        <w:tc>
          <w:tcPr>
            <w:tcW w:w="3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B21BAE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Aprobado por la Cámara de Diputados.</w:t>
            </w:r>
          </w:p>
        </w:tc>
        <w:tc>
          <w:tcPr>
            <w:tcW w:w="81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CDCDBE5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19 de marzo de 2009</w:t>
            </w:r>
          </w:p>
        </w:tc>
      </w:tr>
      <w:tr w:rsidR="00E72C65" w:rsidRPr="00E72C65" w14:paraId="6A5FF73B" w14:textId="77777777" w:rsidTr="00E72C65">
        <w:tc>
          <w:tcPr>
            <w:tcW w:w="30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792979D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4</w:t>
            </w:r>
          </w:p>
        </w:tc>
        <w:tc>
          <w:tcPr>
            <w:tcW w:w="2381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DCF3607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es-CO"/>
              </w:rPr>
              <w:drawing>
                <wp:inline distT="0" distB="0" distL="0" distR="0" wp14:anchorId="21169457" wp14:editId="7A457FF4">
                  <wp:extent cx="190500" cy="123825"/>
                  <wp:effectExtent l="0" t="0" r="0" b="9525"/>
                  <wp:docPr id="4" name="Imagen 4" descr="Bandera de Colom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ndera de Colom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 </w:t>
            </w:r>
            <w:hyperlink r:id="rId11" w:tooltip="Colombia" w:history="1">
              <w:r w:rsidRPr="00E72C65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es-CO"/>
                </w:rPr>
                <w:t>Colombia</w:t>
              </w:r>
            </w:hyperlink>
          </w:p>
        </w:tc>
        <w:tc>
          <w:tcPr>
            <w:tcW w:w="3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589C22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Aprobado por la Corte Constitucional.</w:t>
            </w:r>
          </w:p>
        </w:tc>
        <w:tc>
          <w:tcPr>
            <w:tcW w:w="81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F6AAC46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15 de diciembre de 2014</w:t>
            </w:r>
          </w:p>
        </w:tc>
      </w:tr>
      <w:tr w:rsidR="00E72C65" w:rsidRPr="00E72C65" w14:paraId="780A561F" w14:textId="77777777" w:rsidTr="00E72C65">
        <w:tc>
          <w:tcPr>
            <w:tcW w:w="30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9C91BC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5</w:t>
            </w:r>
          </w:p>
        </w:tc>
        <w:tc>
          <w:tcPr>
            <w:tcW w:w="2381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78FCA70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es-CO"/>
              </w:rPr>
              <w:drawing>
                <wp:inline distT="0" distB="0" distL="0" distR="0" wp14:anchorId="574AB63D" wp14:editId="683E3313">
                  <wp:extent cx="190500" cy="95250"/>
                  <wp:effectExtent l="0" t="0" r="0" b="0"/>
                  <wp:docPr id="5" name="Imagen 5" descr="Bandera de Canad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ndera de Canad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 </w:t>
            </w:r>
            <w:hyperlink r:id="rId13" w:tooltip="Canadá" w:history="1">
              <w:r w:rsidRPr="00E72C65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es-CO"/>
                </w:rPr>
                <w:t>Canadá</w:t>
              </w:r>
            </w:hyperlink>
          </w:p>
        </w:tc>
        <w:tc>
          <w:tcPr>
            <w:tcW w:w="3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560F51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Aprobado por el Parlamento.</w:t>
            </w:r>
          </w:p>
        </w:tc>
        <w:tc>
          <w:tcPr>
            <w:tcW w:w="81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966E17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17 de junio de 2016</w:t>
            </w:r>
          </w:p>
        </w:tc>
      </w:tr>
      <w:tr w:rsidR="00E72C65" w:rsidRPr="00E72C65" w14:paraId="7BA2A20D" w14:textId="77777777" w:rsidTr="00E72C65">
        <w:tc>
          <w:tcPr>
            <w:tcW w:w="30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96E783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lastRenderedPageBreak/>
              <w:t>6</w:t>
            </w:r>
          </w:p>
        </w:tc>
        <w:tc>
          <w:tcPr>
            <w:tcW w:w="2381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B3C56FF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es-CO"/>
              </w:rPr>
              <w:drawing>
                <wp:inline distT="0" distB="0" distL="0" distR="0" wp14:anchorId="353A55D7" wp14:editId="19FBEF33">
                  <wp:extent cx="190500" cy="123825"/>
                  <wp:effectExtent l="0" t="0" r="0" b="9525"/>
                  <wp:docPr id="6" name="Imagen 6" descr="Bandera de Españ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ndera de Españ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 </w:t>
            </w:r>
            <w:hyperlink r:id="rId15" w:tooltip="Eutanasia en España" w:history="1">
              <w:r w:rsidRPr="00E72C65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es-CO"/>
                </w:rPr>
                <w:t>España</w:t>
              </w:r>
            </w:hyperlink>
          </w:p>
        </w:tc>
        <w:tc>
          <w:tcPr>
            <w:tcW w:w="3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E23645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Aprobado por el Congreso de los Diputados y el Senado.</w:t>
            </w:r>
          </w:p>
        </w:tc>
        <w:tc>
          <w:tcPr>
            <w:tcW w:w="81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548F9C4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25 de junio de 2021</w:t>
            </w:r>
          </w:p>
        </w:tc>
      </w:tr>
      <w:tr w:rsidR="00E72C65" w:rsidRPr="00E72C65" w14:paraId="27EFF891" w14:textId="77777777" w:rsidTr="00E72C65">
        <w:tc>
          <w:tcPr>
            <w:tcW w:w="30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92FC25D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7</w:t>
            </w:r>
          </w:p>
        </w:tc>
        <w:tc>
          <w:tcPr>
            <w:tcW w:w="2381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8402428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es-CO"/>
              </w:rPr>
              <w:drawing>
                <wp:inline distT="0" distB="0" distL="0" distR="0" wp14:anchorId="7114460D" wp14:editId="31D0485A">
                  <wp:extent cx="190500" cy="95250"/>
                  <wp:effectExtent l="0" t="0" r="0" b="0"/>
                  <wp:docPr id="7" name="Imagen 7" descr="Bandera de Nueva Zelan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ndera de Nueva Zelan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 </w:t>
            </w:r>
            <w:hyperlink r:id="rId17" w:tooltip="Nueva Zelanda" w:history="1">
              <w:r w:rsidRPr="00E72C65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es-CO"/>
                </w:rPr>
                <w:t>Nueva Zelanda</w:t>
              </w:r>
            </w:hyperlink>
          </w:p>
        </w:tc>
        <w:tc>
          <w:tcPr>
            <w:tcW w:w="3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B7D91D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Aprobado por el Parlamento y aprobado por los ciudadanos en referéndum.</w:t>
            </w:r>
          </w:p>
        </w:tc>
        <w:tc>
          <w:tcPr>
            <w:tcW w:w="81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110B6D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6 de noviembre de 2021</w:t>
            </w:r>
          </w:p>
        </w:tc>
      </w:tr>
      <w:tr w:rsidR="00E72C65" w:rsidRPr="00E72C65" w14:paraId="61BB48F6" w14:textId="77777777" w:rsidTr="00E72C65">
        <w:tc>
          <w:tcPr>
            <w:tcW w:w="30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C1F8D58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8</w:t>
            </w:r>
          </w:p>
        </w:tc>
        <w:tc>
          <w:tcPr>
            <w:tcW w:w="2381" w:type="dxa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17E4B6D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noProof/>
                <w:color w:val="202122"/>
                <w:sz w:val="21"/>
                <w:szCs w:val="21"/>
                <w:lang w:eastAsia="es-CO"/>
              </w:rPr>
              <w:drawing>
                <wp:inline distT="0" distB="0" distL="0" distR="0" wp14:anchorId="1E746044" wp14:editId="719DD3B0">
                  <wp:extent cx="190500" cy="123825"/>
                  <wp:effectExtent l="0" t="0" r="0" b="9525"/>
                  <wp:docPr id="8" name="Imagen 8" descr="Bandera de Portug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ndera de Portug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 </w:t>
            </w:r>
            <w:hyperlink r:id="rId19" w:tooltip="Portugal" w:history="1">
              <w:r w:rsidRPr="00E72C65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eastAsia="es-CO"/>
                </w:rPr>
                <w:t>Portugal</w:t>
              </w:r>
            </w:hyperlink>
          </w:p>
        </w:tc>
        <w:tc>
          <w:tcPr>
            <w:tcW w:w="3431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206201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Aprobado por la Asamblea de la República, vetado por el Tribunal Constitucional y el presidente de la República.</w:t>
            </w:r>
          </w:p>
        </w:tc>
        <w:tc>
          <w:tcPr>
            <w:tcW w:w="81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65C65D4" w14:textId="77777777" w:rsidR="00E72C65" w:rsidRPr="00E72C65" w:rsidRDefault="00E72C65" w:rsidP="00E72C65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</w:pPr>
            <w:r w:rsidRPr="00E72C65">
              <w:rPr>
                <w:rFonts w:ascii="Arial" w:eastAsia="Times New Roman" w:hAnsi="Arial" w:cs="Arial"/>
                <w:color w:val="202122"/>
                <w:sz w:val="21"/>
                <w:szCs w:val="21"/>
                <w:lang w:eastAsia="es-CO"/>
              </w:rPr>
              <w:t>TBA</w:t>
            </w:r>
          </w:p>
        </w:tc>
      </w:tr>
    </w:tbl>
    <w:p w14:paraId="6FF105A4" w14:textId="7713614D" w:rsidR="00E72C65" w:rsidRDefault="00E72C65" w:rsidP="00E31900">
      <w:r>
        <w:t xml:space="preserve"> </w:t>
      </w:r>
    </w:p>
    <w:p w14:paraId="3ADF324C" w14:textId="77777777" w:rsidR="005132E9" w:rsidRPr="00E31900" w:rsidRDefault="005132E9" w:rsidP="00E31900">
      <w:pPr>
        <w:rPr>
          <w:sz w:val="36"/>
          <w:szCs w:val="36"/>
        </w:rPr>
      </w:pPr>
    </w:p>
    <w:sectPr w:rsidR="005132E9" w:rsidRPr="00E319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00"/>
    <w:rsid w:val="002E7419"/>
    <w:rsid w:val="005132E9"/>
    <w:rsid w:val="005877B8"/>
    <w:rsid w:val="00592CA5"/>
    <w:rsid w:val="005E1D94"/>
    <w:rsid w:val="008F7ABA"/>
    <w:rsid w:val="00E31900"/>
    <w:rsid w:val="00E7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95A7"/>
  <w15:chartTrackingRefBased/>
  <w15:docId w15:val="{A12A14E7-E14F-421E-8A98-E254369A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s.wikipedia.org/wiki/Canad%C3%A1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s.wikipedia.org/wiki/B%C3%A9lgica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es.wikipedia.org/wiki/Nueva_Zeland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es.wikipedia.org/wiki/Colombia" TargetMode="External"/><Relationship Id="rId5" Type="http://schemas.openxmlformats.org/officeDocument/2006/relationships/hyperlink" Target="https://es.wikipedia.org/wiki/Pa%C3%ADses_Bajos" TargetMode="External"/><Relationship Id="rId15" Type="http://schemas.openxmlformats.org/officeDocument/2006/relationships/hyperlink" Target="https://es.wikipedia.org/wiki/Eutanasia_en_Espa%C3%B1a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es.wikipedia.org/wiki/Portuga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s.wikipedia.org/wiki/Luxemburgo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2021-11-10T16:27:00Z</dcterms:created>
  <dcterms:modified xsi:type="dcterms:W3CDTF">2021-11-10T18:31:00Z</dcterms:modified>
</cp:coreProperties>
</file>